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FD" w:rsidRDefault="00B171FD" w:rsidP="00B171F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C76C8F">
        <w:rPr>
          <w:b/>
          <w:color w:val="000000"/>
          <w:sz w:val="28"/>
          <w:szCs w:val="28"/>
        </w:rPr>
        <w:t>ТАРИФНОЕ СОГЛАШЕНИЕ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C76C8F">
        <w:rPr>
          <w:b/>
          <w:color w:val="000000"/>
          <w:sz w:val="28"/>
          <w:szCs w:val="28"/>
        </w:rPr>
        <w:t xml:space="preserve">о реализации территориальной программы 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C76C8F">
        <w:rPr>
          <w:b/>
          <w:color w:val="000000"/>
          <w:sz w:val="28"/>
          <w:szCs w:val="28"/>
        </w:rPr>
        <w:t xml:space="preserve">обязательного медицинского страхования 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C76C8F">
        <w:rPr>
          <w:b/>
          <w:color w:val="000000"/>
          <w:sz w:val="28"/>
          <w:szCs w:val="28"/>
        </w:rPr>
        <w:t>Костромской области</w:t>
      </w:r>
      <w:r>
        <w:rPr>
          <w:b/>
          <w:color w:val="000000"/>
          <w:sz w:val="28"/>
          <w:szCs w:val="28"/>
        </w:rPr>
        <w:t xml:space="preserve"> на 2021</w:t>
      </w:r>
      <w:r w:rsidRPr="00C76C8F">
        <w:rPr>
          <w:b/>
          <w:color w:val="000000"/>
          <w:sz w:val="28"/>
          <w:szCs w:val="28"/>
        </w:rPr>
        <w:t xml:space="preserve"> год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B171FD" w:rsidRPr="00C76C8F" w:rsidRDefault="00B171FD" w:rsidP="00B171F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5726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29</w:t>
      </w:r>
      <w:r w:rsidRPr="00157264">
        <w:rPr>
          <w:color w:val="000000"/>
          <w:sz w:val="28"/>
          <w:szCs w:val="28"/>
        </w:rPr>
        <w:t>» декабря</w:t>
      </w:r>
      <w:r w:rsidRPr="00C76C8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C76C8F">
        <w:rPr>
          <w:color w:val="000000"/>
          <w:sz w:val="28"/>
          <w:szCs w:val="28"/>
        </w:rPr>
        <w:t xml:space="preserve"> года                                </w:t>
      </w:r>
      <w:r>
        <w:rPr>
          <w:color w:val="000000"/>
          <w:sz w:val="28"/>
          <w:szCs w:val="28"/>
        </w:rPr>
        <w:t xml:space="preserve"> </w:t>
      </w:r>
      <w:r w:rsidRPr="00C76C8F">
        <w:rPr>
          <w:color w:val="000000"/>
          <w:sz w:val="28"/>
          <w:szCs w:val="28"/>
        </w:rPr>
        <w:t xml:space="preserve">                                       г. Кострома</w:t>
      </w:r>
    </w:p>
    <w:p w:rsidR="00B171FD" w:rsidRPr="00C76C8F" w:rsidRDefault="00B171FD" w:rsidP="00B171FD">
      <w:pPr>
        <w:ind w:firstLine="720"/>
        <w:jc w:val="both"/>
        <w:rPr>
          <w:color w:val="000000"/>
          <w:sz w:val="28"/>
          <w:szCs w:val="28"/>
        </w:rPr>
      </w:pPr>
    </w:p>
    <w:p w:rsidR="00B171FD" w:rsidRPr="00C76C8F" w:rsidRDefault="00B171FD" w:rsidP="00B171FD">
      <w:pPr>
        <w:tabs>
          <w:tab w:val="left" w:pos="-540"/>
        </w:tabs>
        <w:ind w:firstLine="720"/>
        <w:jc w:val="both"/>
        <w:rPr>
          <w:color w:val="000000"/>
          <w:sz w:val="28"/>
          <w:szCs w:val="28"/>
          <w:lang w:eastAsia="ar-SA"/>
        </w:rPr>
      </w:pPr>
      <w:r w:rsidRPr="00C76C8F">
        <w:rPr>
          <w:color w:val="000000"/>
          <w:sz w:val="28"/>
          <w:szCs w:val="28"/>
          <w:lang w:eastAsia="ar-SA"/>
        </w:rPr>
        <w:t xml:space="preserve">Департамент здравоохранения Костромской области (далее – Департамент здравоохранения) в лице </w:t>
      </w:r>
      <w:r w:rsidRPr="00E979A4">
        <w:rPr>
          <w:color w:val="000000"/>
          <w:sz w:val="28"/>
          <w:szCs w:val="28"/>
          <w:lang w:eastAsia="ar-SA"/>
        </w:rPr>
        <w:t xml:space="preserve">директора департамента </w:t>
      </w:r>
      <w:proofErr w:type="spellStart"/>
      <w:r w:rsidRPr="00E979A4">
        <w:rPr>
          <w:color w:val="000000"/>
          <w:sz w:val="28"/>
          <w:szCs w:val="28"/>
          <w:lang w:eastAsia="ar-SA"/>
        </w:rPr>
        <w:t>Гирина</w:t>
      </w:r>
      <w:proofErr w:type="spellEnd"/>
      <w:r w:rsidRPr="00E979A4">
        <w:rPr>
          <w:color w:val="000000"/>
          <w:sz w:val="28"/>
          <w:szCs w:val="28"/>
          <w:lang w:eastAsia="ar-SA"/>
        </w:rPr>
        <w:t xml:space="preserve"> Н.В.,</w:t>
      </w:r>
      <w:r w:rsidRPr="00C76C8F">
        <w:rPr>
          <w:color w:val="000000"/>
          <w:sz w:val="28"/>
          <w:szCs w:val="28"/>
          <w:lang w:eastAsia="ar-SA"/>
        </w:rPr>
        <w:t xml:space="preserve"> территориальный фонд обязательного медицинского страхования Костромской области (далее – ТФОМС) в лице директора Николаева В.Е., страховые медицинские организации (далее – СМО) в лице:</w:t>
      </w:r>
    </w:p>
    <w:p w:rsidR="00B171FD" w:rsidRPr="00C76C8F" w:rsidRDefault="00B171FD" w:rsidP="00B171FD">
      <w:pPr>
        <w:tabs>
          <w:tab w:val="left" w:pos="-540"/>
        </w:tabs>
        <w:ind w:firstLine="720"/>
        <w:jc w:val="both"/>
        <w:rPr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  <w:lang w:eastAsia="ar-SA"/>
        </w:rPr>
        <w:t xml:space="preserve">- директора </w:t>
      </w:r>
      <w:r>
        <w:rPr>
          <w:color w:val="000000"/>
          <w:sz w:val="28"/>
          <w:szCs w:val="28"/>
          <w:lang w:eastAsia="ar-SA"/>
        </w:rPr>
        <w:t>ф</w:t>
      </w:r>
      <w:r w:rsidRPr="008841C8">
        <w:rPr>
          <w:color w:val="000000"/>
          <w:sz w:val="28"/>
          <w:szCs w:val="28"/>
          <w:lang w:eastAsia="ar-SA"/>
        </w:rPr>
        <w:t>илиал</w:t>
      </w:r>
      <w:r>
        <w:rPr>
          <w:color w:val="000000"/>
          <w:sz w:val="28"/>
          <w:szCs w:val="28"/>
          <w:lang w:eastAsia="ar-SA"/>
        </w:rPr>
        <w:t>а</w:t>
      </w:r>
      <w:r w:rsidRPr="008841C8">
        <w:rPr>
          <w:color w:val="000000"/>
          <w:sz w:val="28"/>
          <w:szCs w:val="28"/>
          <w:lang w:eastAsia="ar-SA"/>
        </w:rPr>
        <w:t xml:space="preserve"> ООО </w:t>
      </w:r>
      <w:r>
        <w:rPr>
          <w:color w:val="000000"/>
          <w:sz w:val="28"/>
          <w:szCs w:val="28"/>
          <w:lang w:eastAsia="ar-SA"/>
        </w:rPr>
        <w:t>«</w:t>
      </w:r>
      <w:r w:rsidRPr="008841C8">
        <w:rPr>
          <w:color w:val="000000"/>
          <w:sz w:val="28"/>
          <w:szCs w:val="28"/>
          <w:lang w:eastAsia="ar-SA"/>
        </w:rPr>
        <w:t xml:space="preserve">Капитал </w:t>
      </w:r>
      <w:proofErr w:type="gramStart"/>
      <w:r w:rsidRPr="008841C8">
        <w:rPr>
          <w:color w:val="000000"/>
          <w:sz w:val="28"/>
          <w:szCs w:val="28"/>
          <w:lang w:eastAsia="ar-SA"/>
        </w:rPr>
        <w:t>Медицинское</w:t>
      </w:r>
      <w:proofErr w:type="gramEnd"/>
      <w:r w:rsidRPr="008841C8">
        <w:rPr>
          <w:color w:val="000000"/>
          <w:sz w:val="28"/>
          <w:szCs w:val="28"/>
          <w:lang w:eastAsia="ar-SA"/>
        </w:rPr>
        <w:t xml:space="preserve"> Страхование</w:t>
      </w:r>
      <w:r>
        <w:rPr>
          <w:color w:val="000000"/>
          <w:sz w:val="28"/>
          <w:szCs w:val="28"/>
          <w:lang w:eastAsia="ar-SA"/>
        </w:rPr>
        <w:t>»</w:t>
      </w:r>
      <w:r w:rsidRPr="008841C8">
        <w:rPr>
          <w:color w:val="000000"/>
          <w:sz w:val="28"/>
          <w:szCs w:val="28"/>
          <w:lang w:eastAsia="ar-SA"/>
        </w:rPr>
        <w:t xml:space="preserve"> в Костромской области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27824">
        <w:rPr>
          <w:sz w:val="28"/>
          <w:szCs w:val="28"/>
        </w:rPr>
        <w:t>Лысовой С.С., уполномоченного представителя</w:t>
      </w:r>
      <w:r w:rsidRPr="00C76C8F">
        <w:rPr>
          <w:color w:val="000000"/>
          <w:sz w:val="28"/>
          <w:szCs w:val="28"/>
        </w:rPr>
        <w:t xml:space="preserve"> от страховых медицинских организаций,</w:t>
      </w:r>
    </w:p>
    <w:p w:rsidR="00B171FD" w:rsidRPr="00C76C8F" w:rsidRDefault="00B171FD" w:rsidP="00B171FD">
      <w:pPr>
        <w:tabs>
          <w:tab w:val="left" w:pos="-540"/>
        </w:tabs>
        <w:ind w:firstLine="720"/>
        <w:jc w:val="both"/>
        <w:rPr>
          <w:color w:val="000000"/>
          <w:sz w:val="28"/>
          <w:szCs w:val="28"/>
          <w:lang w:eastAsia="ar-SA"/>
        </w:rPr>
      </w:pPr>
      <w:r w:rsidRPr="00C76C8F">
        <w:rPr>
          <w:color w:val="000000"/>
          <w:sz w:val="28"/>
          <w:szCs w:val="28"/>
        </w:rPr>
        <w:t xml:space="preserve">- </w:t>
      </w:r>
      <w:r w:rsidRPr="00C76C8F">
        <w:rPr>
          <w:color w:val="000000"/>
          <w:sz w:val="28"/>
          <w:szCs w:val="28"/>
          <w:lang w:eastAsia="ar-SA"/>
        </w:rPr>
        <w:t xml:space="preserve">Костромская областная организация профсоюза работников здравоохранения (далее - Организация профсоюза) в лице председателя Лебедько П.В., </w:t>
      </w:r>
    </w:p>
    <w:p w:rsidR="00B171FD" w:rsidRPr="00C76C8F" w:rsidRDefault="00B171FD" w:rsidP="00B171FD">
      <w:pPr>
        <w:tabs>
          <w:tab w:val="left" w:pos="-540"/>
        </w:tabs>
        <w:ind w:firstLine="720"/>
        <w:jc w:val="both"/>
        <w:rPr>
          <w:color w:val="000000"/>
          <w:sz w:val="28"/>
          <w:szCs w:val="28"/>
          <w:lang w:eastAsia="ar-SA"/>
        </w:rPr>
      </w:pPr>
      <w:r w:rsidRPr="00C76C8F">
        <w:rPr>
          <w:color w:val="000000"/>
          <w:sz w:val="28"/>
          <w:szCs w:val="28"/>
          <w:lang w:eastAsia="ar-SA"/>
        </w:rPr>
        <w:t xml:space="preserve">- Региональная общественная организация «Ассоциация врачей Костромской области» в лице председателя совета </w:t>
      </w:r>
      <w:r>
        <w:rPr>
          <w:color w:val="000000"/>
          <w:sz w:val="28"/>
          <w:szCs w:val="28"/>
          <w:lang w:eastAsia="ar-SA"/>
        </w:rPr>
        <w:t>Титова</w:t>
      </w:r>
      <w:r w:rsidRPr="00C76C8F">
        <w:rPr>
          <w:color w:val="000000"/>
          <w:sz w:val="28"/>
          <w:szCs w:val="28"/>
          <w:lang w:eastAsia="ar-SA"/>
        </w:rPr>
        <w:t xml:space="preserve"> С.П.,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</w:rPr>
        <w:t xml:space="preserve">заключили настоящее Тарифное соглашение </w:t>
      </w:r>
      <w:r w:rsidRPr="00C76C8F">
        <w:rPr>
          <w:b/>
          <w:color w:val="000000"/>
          <w:sz w:val="28"/>
          <w:szCs w:val="28"/>
        </w:rPr>
        <w:t>о реализации территориальной программы обязательного медицинского страхо</w:t>
      </w:r>
      <w:r>
        <w:rPr>
          <w:b/>
          <w:color w:val="000000"/>
          <w:sz w:val="28"/>
          <w:szCs w:val="28"/>
        </w:rPr>
        <w:t>вания Костромской области на 2021</w:t>
      </w:r>
      <w:r w:rsidRPr="00C76C8F">
        <w:rPr>
          <w:b/>
          <w:color w:val="000000"/>
          <w:sz w:val="28"/>
          <w:szCs w:val="28"/>
        </w:rPr>
        <w:t xml:space="preserve"> год</w:t>
      </w:r>
      <w:r w:rsidRPr="00C76C8F">
        <w:rPr>
          <w:color w:val="000000"/>
          <w:sz w:val="28"/>
          <w:szCs w:val="28"/>
        </w:rPr>
        <w:t xml:space="preserve"> (далее – Тарифное соглашение) о нижеследующем:</w:t>
      </w:r>
    </w:p>
    <w:p w:rsidR="00B171FD" w:rsidRPr="00C76C8F" w:rsidRDefault="00B171FD" w:rsidP="00B171F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FD" w:rsidRPr="00C76C8F" w:rsidRDefault="00B171FD" w:rsidP="00B171FD">
      <w:pPr>
        <w:pStyle w:val="ab"/>
        <w:numPr>
          <w:ilvl w:val="0"/>
          <w:numId w:val="1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C76C8F">
        <w:rPr>
          <w:b/>
          <w:color w:val="000000"/>
          <w:sz w:val="28"/>
          <w:szCs w:val="28"/>
        </w:rPr>
        <w:t>Общие положения</w:t>
      </w:r>
    </w:p>
    <w:p w:rsidR="00B171FD" w:rsidRPr="00C76C8F" w:rsidRDefault="00B171FD" w:rsidP="00B171FD">
      <w:pPr>
        <w:pStyle w:val="ab"/>
        <w:ind w:left="360" w:firstLine="720"/>
        <w:rPr>
          <w:b/>
          <w:color w:val="000000"/>
          <w:sz w:val="28"/>
          <w:szCs w:val="28"/>
        </w:rPr>
      </w:pPr>
    </w:p>
    <w:p w:rsidR="00B171FD" w:rsidRPr="00C76C8F" w:rsidRDefault="00B171FD" w:rsidP="00B171FD">
      <w:pPr>
        <w:pStyle w:val="ab"/>
        <w:ind w:left="0" w:firstLine="720"/>
        <w:jc w:val="both"/>
        <w:rPr>
          <w:color w:val="000000"/>
          <w:sz w:val="28"/>
          <w:szCs w:val="28"/>
          <w:lang w:eastAsia="ar-SA"/>
        </w:rPr>
      </w:pPr>
      <w:r w:rsidRPr="00C76C8F">
        <w:rPr>
          <w:color w:val="000000"/>
          <w:sz w:val="28"/>
          <w:szCs w:val="28"/>
        </w:rPr>
        <w:t xml:space="preserve">1.1. Тарифное соглашение разработано </w:t>
      </w:r>
      <w:r w:rsidRPr="00C76C8F">
        <w:rPr>
          <w:color w:val="000000"/>
          <w:sz w:val="28"/>
          <w:szCs w:val="28"/>
          <w:lang w:eastAsia="ar-SA"/>
        </w:rPr>
        <w:t xml:space="preserve">в соответствии </w:t>
      </w:r>
      <w:proofErr w:type="gramStart"/>
      <w:r w:rsidRPr="00C76C8F">
        <w:rPr>
          <w:color w:val="000000"/>
          <w:sz w:val="28"/>
          <w:szCs w:val="28"/>
          <w:lang w:eastAsia="ar-SA"/>
        </w:rPr>
        <w:t>с</w:t>
      </w:r>
      <w:proofErr w:type="gramEnd"/>
      <w:r w:rsidRPr="00C76C8F">
        <w:rPr>
          <w:color w:val="000000"/>
          <w:sz w:val="28"/>
          <w:szCs w:val="28"/>
          <w:lang w:eastAsia="ar-SA"/>
        </w:rPr>
        <w:t>:</w:t>
      </w:r>
    </w:p>
    <w:p w:rsidR="00B171FD" w:rsidRPr="00C76C8F" w:rsidRDefault="00B171FD" w:rsidP="00B171FD">
      <w:pPr>
        <w:pStyle w:val="ab"/>
        <w:ind w:left="0" w:firstLine="720"/>
        <w:jc w:val="both"/>
        <w:rPr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  <w:lang w:eastAsia="ar-SA"/>
        </w:rPr>
        <w:t xml:space="preserve">1) </w:t>
      </w:r>
      <w:r w:rsidRPr="00C76C8F">
        <w:rPr>
          <w:color w:val="000000"/>
          <w:sz w:val="28"/>
          <w:szCs w:val="28"/>
        </w:rPr>
        <w:t>Федеральным законом от 21.11.2011 № 323-ФЗ «Об основах охраны здоровья граждан в Российской Федерации»;</w:t>
      </w:r>
    </w:p>
    <w:p w:rsidR="00B171FD" w:rsidRDefault="00B171FD" w:rsidP="00B171FD">
      <w:pPr>
        <w:pStyle w:val="ab"/>
        <w:ind w:left="0" w:firstLine="720"/>
        <w:jc w:val="both"/>
        <w:rPr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</w:rPr>
        <w:t>2) Федеральным законом от 29.11.2010 № 326-ФЗ «Об обязательном медицинском страховании в Российской Федерации»;</w:t>
      </w:r>
    </w:p>
    <w:p w:rsidR="00B171FD" w:rsidRPr="00C76C8F" w:rsidRDefault="00B171FD" w:rsidP="00B171FD">
      <w:pPr>
        <w:pStyle w:val="ab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Постановлением Правительства Российской Федерации от </w:t>
      </w:r>
      <w:r w:rsidRPr="00B65BE7">
        <w:rPr>
          <w:color w:val="000000"/>
          <w:sz w:val="28"/>
          <w:szCs w:val="28"/>
        </w:rPr>
        <w:t>28.12.2020</w:t>
      </w:r>
      <w:r>
        <w:rPr>
          <w:color w:val="000000"/>
          <w:sz w:val="28"/>
          <w:szCs w:val="28"/>
        </w:rPr>
        <w:t xml:space="preserve"> № 2299 «О Программе государственных гарантий бесплатного оказания гражданам медицинской помощи на 2021 год и на плановый период 2022 и 2023 годов»;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</w:rPr>
        <w:t xml:space="preserve">4) </w:t>
      </w:r>
      <w:r w:rsidRPr="00BA7D34">
        <w:rPr>
          <w:sz w:val="28"/>
          <w:szCs w:val="28"/>
        </w:rPr>
        <w:t>Приказом Минздрава России от 28.02.2019 № 108н «Об утверждении Правил обязательного медицинского страхования»</w:t>
      </w:r>
      <w:r>
        <w:rPr>
          <w:sz w:val="28"/>
          <w:szCs w:val="28"/>
        </w:rPr>
        <w:t xml:space="preserve"> </w:t>
      </w:r>
      <w:r w:rsidRPr="00BA7D34">
        <w:rPr>
          <w:color w:val="000000"/>
          <w:sz w:val="28"/>
          <w:szCs w:val="28"/>
        </w:rPr>
        <w:t>(далее – Правила)</w:t>
      </w:r>
      <w:r w:rsidRPr="00C76C8F">
        <w:rPr>
          <w:color w:val="000000"/>
          <w:sz w:val="28"/>
          <w:szCs w:val="28"/>
        </w:rPr>
        <w:t>;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C8F">
        <w:rPr>
          <w:color w:val="000000"/>
          <w:sz w:val="28"/>
          <w:szCs w:val="28"/>
        </w:rPr>
        <w:t xml:space="preserve">5) </w:t>
      </w:r>
      <w:r w:rsidRPr="00C76C8F">
        <w:rPr>
          <w:sz w:val="28"/>
          <w:szCs w:val="28"/>
        </w:rPr>
        <w:t xml:space="preserve">Приказом </w:t>
      </w:r>
      <w:proofErr w:type="spellStart"/>
      <w:r w:rsidRPr="00C76C8F">
        <w:rPr>
          <w:sz w:val="28"/>
          <w:szCs w:val="28"/>
        </w:rPr>
        <w:t>Минздравсоцразвития</w:t>
      </w:r>
      <w:proofErr w:type="spellEnd"/>
      <w:r w:rsidRPr="00C76C8F">
        <w:rPr>
          <w:sz w:val="28"/>
          <w:szCs w:val="28"/>
        </w:rPr>
        <w:t xml:space="preserve"> России от 13.10.2017 № 804н «Об утверждении номенклатуры медицинских услуг»;</w:t>
      </w:r>
    </w:p>
    <w:p w:rsidR="00B171FD" w:rsidRPr="00A83C11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83C11">
        <w:rPr>
          <w:color w:val="000000"/>
          <w:sz w:val="28"/>
          <w:szCs w:val="28"/>
        </w:rPr>
        <w:t xml:space="preserve">6) Приказом </w:t>
      </w:r>
      <w:r>
        <w:rPr>
          <w:color w:val="000000"/>
          <w:sz w:val="28"/>
          <w:szCs w:val="28"/>
        </w:rPr>
        <w:t xml:space="preserve">Министерства здравоохранения Российской Федерации </w:t>
      </w:r>
      <w:r w:rsidRPr="00A83C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29.12</w:t>
      </w:r>
      <w:r w:rsidRPr="00F55867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F5586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1397н </w:t>
      </w:r>
      <w:r w:rsidRPr="00A83C11">
        <w:rPr>
          <w:color w:val="000000"/>
          <w:sz w:val="28"/>
          <w:szCs w:val="28"/>
        </w:rPr>
        <w:t>«Об у</w:t>
      </w:r>
      <w:r>
        <w:rPr>
          <w:color w:val="000000"/>
          <w:sz w:val="28"/>
          <w:szCs w:val="28"/>
        </w:rPr>
        <w:t>тверждении</w:t>
      </w:r>
      <w:r w:rsidRPr="00A83C11">
        <w:rPr>
          <w:color w:val="000000"/>
          <w:sz w:val="28"/>
          <w:szCs w:val="28"/>
        </w:rPr>
        <w:t xml:space="preserve"> Требований к структуре и содержанию тарифного соглашения»;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C76C8F">
        <w:rPr>
          <w:rFonts w:eastAsia="Calibri"/>
          <w:color w:val="000000"/>
          <w:sz w:val="28"/>
          <w:szCs w:val="28"/>
        </w:rPr>
        <w:lastRenderedPageBreak/>
        <w:t xml:space="preserve">7) </w:t>
      </w:r>
      <w:r w:rsidRPr="00C76C8F">
        <w:rPr>
          <w:rFonts w:eastAsia="Calibri"/>
          <w:sz w:val="28"/>
          <w:szCs w:val="28"/>
          <w:lang w:eastAsia="en-US"/>
        </w:rPr>
        <w:t xml:space="preserve">Постановлением администрации Костромской </w:t>
      </w:r>
      <w:r w:rsidRPr="00580C92">
        <w:rPr>
          <w:rFonts w:eastAsia="Calibri"/>
          <w:sz w:val="28"/>
          <w:szCs w:val="28"/>
          <w:lang w:eastAsia="en-US"/>
        </w:rPr>
        <w:t xml:space="preserve">области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B65BE7">
        <w:rPr>
          <w:rFonts w:eastAsia="Calibri"/>
          <w:sz w:val="28"/>
          <w:szCs w:val="28"/>
          <w:lang w:eastAsia="en-US"/>
        </w:rPr>
        <w:t>29.</w:t>
      </w:r>
      <w:r>
        <w:rPr>
          <w:rFonts w:eastAsia="Calibri"/>
          <w:sz w:val="28"/>
          <w:szCs w:val="28"/>
          <w:lang w:eastAsia="en-US"/>
        </w:rPr>
        <w:t>12.20</w:t>
      </w:r>
      <w:r w:rsidRPr="00B65BE7">
        <w:rPr>
          <w:rFonts w:eastAsia="Calibri"/>
          <w:sz w:val="28"/>
          <w:szCs w:val="28"/>
          <w:lang w:eastAsia="en-US"/>
        </w:rPr>
        <w:t>20  № 648-а «</w:t>
      </w:r>
      <w:r w:rsidRPr="00C76C8F">
        <w:rPr>
          <w:rFonts w:eastAsia="Calibri"/>
          <w:sz w:val="28"/>
          <w:szCs w:val="28"/>
          <w:lang w:eastAsia="en-US"/>
        </w:rPr>
        <w:t>О Программе государственных гарантий бесплатного оказания гражданам медицинской пом</w:t>
      </w:r>
      <w:r>
        <w:rPr>
          <w:rFonts w:eastAsia="Calibri"/>
          <w:sz w:val="28"/>
          <w:szCs w:val="28"/>
          <w:lang w:eastAsia="en-US"/>
        </w:rPr>
        <w:t>ощи в Костромской области на 2021</w:t>
      </w:r>
      <w:r w:rsidRPr="00C76C8F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sz w:val="28"/>
          <w:szCs w:val="28"/>
          <w:lang w:eastAsia="en-US"/>
        </w:rPr>
        <w:t>22 и 2023</w:t>
      </w:r>
      <w:r w:rsidRPr="00C76C8F">
        <w:rPr>
          <w:rFonts w:eastAsia="Calibri"/>
          <w:sz w:val="28"/>
          <w:szCs w:val="28"/>
          <w:lang w:eastAsia="en-US"/>
        </w:rPr>
        <w:t xml:space="preserve"> годов</w:t>
      </w:r>
      <w:r w:rsidRPr="00C76C8F">
        <w:rPr>
          <w:rFonts w:eastAsia="Calibri"/>
          <w:color w:val="000000"/>
          <w:sz w:val="28"/>
          <w:szCs w:val="28"/>
        </w:rPr>
        <w:t>»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8) </w:t>
      </w:r>
      <w:r w:rsidRPr="00C76C8F">
        <w:rPr>
          <w:sz w:val="28"/>
          <w:szCs w:val="28"/>
        </w:rPr>
        <w:t>Методическими рекомендациями по способам оплаты медицинской помощи за счет средств обязательного медицинского стра</w:t>
      </w:r>
      <w:r>
        <w:rPr>
          <w:sz w:val="28"/>
          <w:szCs w:val="28"/>
        </w:rPr>
        <w:t>хования (совместное письмо от 30.12.2020</w:t>
      </w:r>
      <w:r w:rsidRPr="00C76C8F">
        <w:rPr>
          <w:sz w:val="28"/>
          <w:szCs w:val="28"/>
        </w:rPr>
        <w:t xml:space="preserve"> года Министерства здравоохранения Российской Федерации № </w:t>
      </w:r>
      <w:r w:rsidRPr="00D52F05">
        <w:rPr>
          <w:sz w:val="28"/>
          <w:szCs w:val="28"/>
        </w:rPr>
        <w:t>11-7</w:t>
      </w:r>
      <w:proofErr w:type="gramStart"/>
      <w:r w:rsidRPr="00D52F05">
        <w:rPr>
          <w:sz w:val="28"/>
          <w:szCs w:val="28"/>
        </w:rPr>
        <w:t>/И</w:t>
      </w:r>
      <w:proofErr w:type="gramEnd"/>
      <w:r w:rsidRPr="00D52F05">
        <w:rPr>
          <w:sz w:val="28"/>
          <w:szCs w:val="28"/>
        </w:rPr>
        <w:t>/2-20621 и Федерального фонда обязательного медицинского страхования № 00-10-26-2-04/11-51) (</w:t>
      </w:r>
      <w:r w:rsidRPr="00157264">
        <w:rPr>
          <w:sz w:val="28"/>
          <w:szCs w:val="28"/>
        </w:rPr>
        <w:t>далее – Методические рекомендации)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6C8F">
        <w:rPr>
          <w:rFonts w:eastAsia="Calibri"/>
          <w:color w:val="000000"/>
          <w:sz w:val="28"/>
          <w:szCs w:val="28"/>
        </w:rPr>
        <w:t>и другими федеральными и региональными нормативными правовыми актами, регулирующими о</w:t>
      </w:r>
      <w:r w:rsidRPr="00C76C8F">
        <w:rPr>
          <w:sz w:val="28"/>
          <w:szCs w:val="28"/>
        </w:rPr>
        <w:t>тношения, связанные с обязательным медицинским страхованием.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</w:rPr>
        <w:t xml:space="preserve">1.2. </w:t>
      </w:r>
      <w:proofErr w:type="gramStart"/>
      <w:r w:rsidRPr="00C76C8F">
        <w:rPr>
          <w:color w:val="000000"/>
          <w:sz w:val="28"/>
          <w:szCs w:val="28"/>
        </w:rPr>
        <w:t>Предметом Тарифного соглашения является установление тарифов на оплату медицинской помощи, оказываемой в соответствии с территориальной программой обязательного медицинского страхования (далее – ТП ОМС), их структуру, порядок применения, в том числе способы оплаты медицинской помощи, порядок взаимодействия участников обязательного медицинского страхования на территории Костромской области при оплате медицинской помощи и порядок использования средств обязательного медицинского страхования.</w:t>
      </w:r>
      <w:proofErr w:type="gramEnd"/>
    </w:p>
    <w:p w:rsidR="00B171FD" w:rsidRPr="00C76C8F" w:rsidRDefault="00B171FD" w:rsidP="00B171FD">
      <w:pPr>
        <w:pStyle w:val="ab"/>
        <w:ind w:left="0" w:firstLine="720"/>
        <w:jc w:val="both"/>
        <w:rPr>
          <w:bCs/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</w:rPr>
        <w:t xml:space="preserve">1.3. </w:t>
      </w:r>
      <w:r w:rsidRPr="00C76C8F">
        <w:rPr>
          <w:bCs/>
          <w:color w:val="000000"/>
          <w:sz w:val="28"/>
          <w:szCs w:val="28"/>
        </w:rPr>
        <w:t>Основные понятия, используемые в Тарифном соглашении: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C8F">
        <w:rPr>
          <w:rFonts w:eastAsia="Calibri"/>
          <w:b/>
          <w:sz w:val="28"/>
          <w:szCs w:val="28"/>
          <w:lang w:eastAsia="en-US"/>
        </w:rPr>
        <w:t xml:space="preserve">Случай госпитализации </w:t>
      </w:r>
      <w:r w:rsidRPr="00C76C8F">
        <w:rPr>
          <w:rFonts w:eastAsia="Calibri"/>
          <w:sz w:val="28"/>
          <w:szCs w:val="28"/>
          <w:lang w:eastAsia="en-US"/>
        </w:rPr>
        <w:t xml:space="preserve">– случай лечения в стационарных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</w:t>
      </w:r>
      <w:r>
        <w:rPr>
          <w:rFonts w:eastAsia="Calibri"/>
          <w:sz w:val="28"/>
          <w:szCs w:val="28"/>
          <w:lang w:eastAsia="en-US"/>
        </w:rPr>
        <w:t>ТП ОМС</w:t>
      </w:r>
      <w:r w:rsidRPr="00C76C8F">
        <w:rPr>
          <w:rFonts w:eastAsia="Calibri"/>
          <w:sz w:val="28"/>
          <w:szCs w:val="28"/>
          <w:lang w:eastAsia="en-US"/>
        </w:rPr>
        <w:t>.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C8F">
        <w:rPr>
          <w:rFonts w:eastAsia="Calibri"/>
          <w:b/>
          <w:sz w:val="28"/>
          <w:szCs w:val="28"/>
          <w:lang w:eastAsia="en-US"/>
        </w:rPr>
        <w:t xml:space="preserve">Клинико-статистическая группа заболеваний (КСГ) </w:t>
      </w:r>
      <w:r w:rsidRPr="00C76C8F">
        <w:rPr>
          <w:rFonts w:eastAsia="Calibri"/>
          <w:sz w:val="28"/>
          <w:szCs w:val="28"/>
          <w:lang w:eastAsia="en-US"/>
        </w:rPr>
        <w:t>–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ресурсов).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C8F">
        <w:rPr>
          <w:rFonts w:eastAsia="Calibri"/>
          <w:b/>
          <w:sz w:val="28"/>
          <w:szCs w:val="28"/>
          <w:lang w:eastAsia="en-US"/>
        </w:rPr>
        <w:t xml:space="preserve">Оплата медицинской помощи по КСГ – </w:t>
      </w:r>
      <w:r w:rsidRPr="00C76C8F">
        <w:rPr>
          <w:rFonts w:eastAsia="Calibri"/>
          <w:sz w:val="28"/>
          <w:szCs w:val="28"/>
          <w:lang w:eastAsia="en-US"/>
        </w:rPr>
        <w:t xml:space="preserve">оплата медицинской помощи по тарифу, рассчитанному исходя из установленных: базовой ставки, коэффициента </w:t>
      </w:r>
      <w:r>
        <w:rPr>
          <w:rFonts w:eastAsia="Calibri"/>
          <w:sz w:val="28"/>
          <w:szCs w:val="28"/>
          <w:lang w:eastAsia="en-US"/>
        </w:rPr>
        <w:t xml:space="preserve">относительной </w:t>
      </w:r>
      <w:proofErr w:type="spellStart"/>
      <w:r w:rsidRPr="00C76C8F">
        <w:rPr>
          <w:rFonts w:eastAsia="Calibri"/>
          <w:sz w:val="28"/>
          <w:szCs w:val="28"/>
          <w:lang w:eastAsia="en-US"/>
        </w:rPr>
        <w:t>затратоемкости</w:t>
      </w:r>
      <w:proofErr w:type="spellEnd"/>
      <w:r w:rsidRPr="00C76C8F">
        <w:rPr>
          <w:rFonts w:eastAsia="Calibri"/>
          <w:sz w:val="28"/>
          <w:szCs w:val="28"/>
          <w:lang w:eastAsia="en-US"/>
        </w:rPr>
        <w:t xml:space="preserve"> и поправочных коэффициентов.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C8F">
        <w:rPr>
          <w:rFonts w:eastAsia="Calibri"/>
          <w:b/>
          <w:sz w:val="28"/>
          <w:szCs w:val="28"/>
          <w:lang w:eastAsia="en-US"/>
        </w:rPr>
        <w:t xml:space="preserve">Базовая ставка </w:t>
      </w:r>
      <w:r w:rsidRPr="00C76C8F">
        <w:rPr>
          <w:rFonts w:eastAsia="Calibri"/>
          <w:sz w:val="28"/>
          <w:szCs w:val="28"/>
          <w:lang w:eastAsia="en-US"/>
        </w:rPr>
        <w:t xml:space="preserve">– 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единицу объема медицинской помощи, установленных </w:t>
      </w:r>
      <w:r>
        <w:rPr>
          <w:rFonts w:eastAsia="Calibri"/>
          <w:sz w:val="28"/>
          <w:szCs w:val="28"/>
          <w:lang w:eastAsia="en-US"/>
        </w:rPr>
        <w:t>ТП ОМС</w:t>
      </w:r>
      <w:r w:rsidRPr="00C76C8F">
        <w:rPr>
          <w:rFonts w:eastAsia="Calibri"/>
          <w:sz w:val="28"/>
          <w:szCs w:val="28"/>
          <w:lang w:eastAsia="en-US"/>
        </w:rPr>
        <w:t>, с учетом других параметров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57264">
        <w:rPr>
          <w:rFonts w:eastAsia="Calibri"/>
          <w:sz w:val="28"/>
          <w:szCs w:val="28"/>
          <w:lang w:eastAsia="en-US"/>
        </w:rPr>
        <w:t>предусмотренных Методическими рекомендациями</w:t>
      </w:r>
      <w:r w:rsidRPr="00C76C8F">
        <w:rPr>
          <w:rFonts w:eastAsia="Calibri"/>
          <w:sz w:val="28"/>
          <w:szCs w:val="28"/>
          <w:lang w:eastAsia="en-US"/>
        </w:rPr>
        <w:t xml:space="preserve"> (средняя стоимость законченного случая лечения).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C8F">
        <w:rPr>
          <w:rFonts w:eastAsia="Calibri"/>
          <w:b/>
          <w:sz w:val="28"/>
          <w:szCs w:val="28"/>
          <w:lang w:eastAsia="en-US"/>
        </w:rPr>
        <w:t xml:space="preserve">Коэффициент относительной </w:t>
      </w:r>
      <w:proofErr w:type="spellStart"/>
      <w:r w:rsidRPr="00C76C8F">
        <w:rPr>
          <w:rFonts w:eastAsia="Calibri"/>
          <w:b/>
          <w:sz w:val="28"/>
          <w:szCs w:val="28"/>
          <w:lang w:eastAsia="en-US"/>
        </w:rPr>
        <w:t>затратоемкости</w:t>
      </w:r>
      <w:proofErr w:type="spellEnd"/>
      <w:r w:rsidRPr="00C76C8F">
        <w:rPr>
          <w:rFonts w:eastAsia="Calibri"/>
          <w:b/>
          <w:sz w:val="28"/>
          <w:szCs w:val="28"/>
          <w:lang w:eastAsia="en-US"/>
        </w:rPr>
        <w:t xml:space="preserve"> </w:t>
      </w:r>
      <w:r w:rsidRPr="00C76C8F">
        <w:rPr>
          <w:rFonts w:eastAsia="Calibri"/>
          <w:sz w:val="28"/>
          <w:szCs w:val="28"/>
          <w:lang w:eastAsia="en-US"/>
        </w:rPr>
        <w:t xml:space="preserve">– устанавливаемый </w:t>
      </w:r>
      <w:r w:rsidRPr="00157264">
        <w:rPr>
          <w:rFonts w:eastAsia="Calibri"/>
          <w:sz w:val="28"/>
          <w:szCs w:val="28"/>
          <w:lang w:eastAsia="en-US"/>
        </w:rPr>
        <w:t>Методическими рекомендациями коэффициент, отражающий отношение стоимости конкретной КСГ заболеваний</w:t>
      </w:r>
      <w:r w:rsidRPr="00C76C8F">
        <w:rPr>
          <w:rFonts w:eastAsia="Calibri"/>
          <w:sz w:val="28"/>
          <w:szCs w:val="28"/>
          <w:lang w:eastAsia="en-US"/>
        </w:rPr>
        <w:t xml:space="preserve"> к среднему объему финансового </w:t>
      </w:r>
      <w:r w:rsidRPr="00C76C8F">
        <w:rPr>
          <w:rFonts w:eastAsia="Calibri"/>
          <w:sz w:val="28"/>
          <w:szCs w:val="28"/>
          <w:lang w:eastAsia="en-US"/>
        </w:rPr>
        <w:lastRenderedPageBreak/>
        <w:t>обеспечения медицинской помощи в расчете на одного пролеченного пациента (базовой ставке).</w:t>
      </w:r>
    </w:p>
    <w:p w:rsidR="00B171FD" w:rsidRPr="004F1F07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BDF">
        <w:rPr>
          <w:rFonts w:eastAsia="Calibri"/>
          <w:b/>
          <w:sz w:val="28"/>
          <w:szCs w:val="22"/>
          <w:lang w:eastAsia="en-US"/>
        </w:rPr>
        <w:t>Поправочные коэффициенты</w:t>
      </w:r>
      <w:r w:rsidRPr="00B90BDF">
        <w:rPr>
          <w:rFonts w:eastAsia="Calibri"/>
          <w:sz w:val="28"/>
          <w:szCs w:val="22"/>
          <w:lang w:eastAsia="en-US"/>
        </w:rPr>
        <w:t xml:space="preserve"> – устанавливаемые на территориальном уровне: коэффициент специфики, коэффициент уровня (подуровня) медицинской организации, коэффициент сложности лечения пациентов</w:t>
      </w:r>
      <w:r w:rsidRPr="00C76C8F">
        <w:rPr>
          <w:rFonts w:eastAsia="Calibri"/>
          <w:sz w:val="28"/>
          <w:szCs w:val="28"/>
          <w:lang w:eastAsia="en-US"/>
        </w:rPr>
        <w:t>.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0BDF">
        <w:rPr>
          <w:rFonts w:eastAsia="Calibri"/>
          <w:b/>
          <w:sz w:val="28"/>
          <w:szCs w:val="22"/>
          <w:lang w:eastAsia="en-US"/>
        </w:rPr>
        <w:t>Коэффициент специфики</w:t>
      </w:r>
      <w:r w:rsidRPr="00B90BDF">
        <w:rPr>
          <w:rFonts w:eastAsia="Calibri"/>
          <w:sz w:val="28"/>
          <w:szCs w:val="22"/>
          <w:lang w:eastAsia="en-US"/>
        </w:rPr>
        <w:t xml:space="preserve"> – 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и (или) учета региональных особенностей оказания медицинской помощи по конкретной клинико-статистической группе заболеваний</w:t>
      </w:r>
      <w:r w:rsidRPr="00C76C8F">
        <w:rPr>
          <w:rFonts w:eastAsia="Calibri"/>
          <w:sz w:val="28"/>
          <w:szCs w:val="28"/>
          <w:lang w:eastAsia="en-US"/>
        </w:rPr>
        <w:t>.</w:t>
      </w:r>
    </w:p>
    <w:p w:rsidR="00B171FD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C8F">
        <w:rPr>
          <w:rFonts w:eastAsia="Calibri"/>
          <w:b/>
          <w:sz w:val="28"/>
          <w:szCs w:val="28"/>
          <w:lang w:eastAsia="en-US"/>
        </w:rPr>
        <w:t>Коэффициент уровня оказания медицинской помощи</w:t>
      </w:r>
      <w:r w:rsidRPr="00C76C8F">
        <w:rPr>
          <w:rFonts w:eastAsia="Calibri"/>
          <w:sz w:val="28"/>
          <w:szCs w:val="28"/>
          <w:lang w:eastAsia="en-US"/>
        </w:rPr>
        <w:t xml:space="preserve"> – устанавливаемый на территориальном уровне коэффициент,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стационара.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0DA">
        <w:rPr>
          <w:rFonts w:eastAsia="Calibri"/>
          <w:b/>
          <w:sz w:val="28"/>
          <w:szCs w:val="28"/>
          <w:lang w:eastAsia="en-US"/>
        </w:rPr>
        <w:t>Коэффициент подуровня оказания медицинской помощи</w:t>
      </w:r>
      <w:r w:rsidRPr="005330DA">
        <w:rPr>
          <w:rFonts w:eastAsia="Calibri"/>
          <w:sz w:val="28"/>
          <w:szCs w:val="28"/>
          <w:lang w:eastAsia="en-US"/>
        </w:rPr>
        <w:t xml:space="preserve"> - устанавливаемый на территориальном уровне коэффициент, позволяющий учесть различия в размерах расходов медицинских организаций, относящихся к одному уровню оказания медицинской помощи, обусловленный объективными причинами</w:t>
      </w:r>
      <w:r>
        <w:rPr>
          <w:rFonts w:eastAsia="Calibri"/>
          <w:sz w:val="28"/>
          <w:szCs w:val="28"/>
          <w:lang w:eastAsia="en-US"/>
        </w:rPr>
        <w:t>.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C8F">
        <w:rPr>
          <w:rFonts w:eastAsia="Calibri"/>
          <w:b/>
          <w:sz w:val="28"/>
          <w:szCs w:val="28"/>
          <w:lang w:eastAsia="en-US"/>
        </w:rPr>
        <w:t>Коэффициент сложности лечения пациентов</w:t>
      </w:r>
      <w:r w:rsidRPr="00C76C8F">
        <w:rPr>
          <w:rFonts w:eastAsia="Calibri"/>
          <w:sz w:val="28"/>
          <w:szCs w:val="28"/>
          <w:lang w:eastAsia="en-US"/>
        </w:rPr>
        <w:t xml:space="preserve"> – устанавливаемый на территориальном уровне коэффициент, устанавливаемый в отдельных случаях в связи со сложностью лечения пациента, и учитывающий более высокий уровень затрат на оказание медицинской помощи.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C8F">
        <w:rPr>
          <w:rFonts w:eastAsia="Calibri"/>
          <w:b/>
          <w:sz w:val="28"/>
          <w:szCs w:val="28"/>
          <w:lang w:eastAsia="en-US"/>
        </w:rPr>
        <w:t>Оплата медицинской помощи за услугу</w:t>
      </w:r>
      <w:r w:rsidRPr="00C76C8F">
        <w:rPr>
          <w:rFonts w:eastAsia="Calibri"/>
          <w:sz w:val="28"/>
          <w:szCs w:val="28"/>
          <w:lang w:eastAsia="en-US"/>
        </w:rPr>
        <w:t xml:space="preserve"> </w:t>
      </w:r>
      <w:r w:rsidRPr="00C76C8F">
        <w:rPr>
          <w:rFonts w:eastAsia="Calibri"/>
          <w:b/>
          <w:sz w:val="28"/>
          <w:szCs w:val="28"/>
          <w:lang w:eastAsia="en-US"/>
        </w:rPr>
        <w:t>в условиях круглосуточного и дневного стационаров</w:t>
      </w:r>
      <w:r w:rsidRPr="00C76C8F">
        <w:rPr>
          <w:rFonts w:eastAsia="Calibri"/>
          <w:sz w:val="28"/>
          <w:szCs w:val="28"/>
          <w:lang w:eastAsia="en-US"/>
        </w:rPr>
        <w:t xml:space="preserve"> – составной компонент оплаты, применяемый дополнительно к оплате по КСГ в рамках одного случая госпитализации строго в соответствии с перечнем услуг, установленных Тарифным соглашением.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6C8F">
        <w:rPr>
          <w:rFonts w:eastAsia="Calibri"/>
          <w:b/>
          <w:sz w:val="28"/>
          <w:szCs w:val="28"/>
          <w:lang w:eastAsia="en-US"/>
        </w:rPr>
        <w:t xml:space="preserve">Оплата медицинской помощи за услугу в амбулаторно-поликлинических условиях - </w:t>
      </w:r>
      <w:r w:rsidRPr="00C76C8F">
        <w:rPr>
          <w:rFonts w:eastAsia="Calibri"/>
          <w:sz w:val="28"/>
          <w:szCs w:val="28"/>
          <w:lang w:eastAsia="en-US"/>
        </w:rPr>
        <w:t>мероприятие или комплекс мероприятий, направленных на профилактику заболеваний, их диагностику и лечение, имеющих самостоятельное законченное значение и определенную стоимость.</w:t>
      </w:r>
    </w:p>
    <w:p w:rsidR="00B171FD" w:rsidRPr="00C76C8F" w:rsidRDefault="00B171FD" w:rsidP="00B171FD">
      <w:pPr>
        <w:tabs>
          <w:tab w:val="left" w:pos="180"/>
          <w:tab w:val="left" w:pos="360"/>
          <w:tab w:val="left" w:pos="720"/>
          <w:tab w:val="left" w:pos="108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6C8F">
        <w:rPr>
          <w:rFonts w:eastAsia="Calibri"/>
          <w:b/>
          <w:color w:val="000000"/>
          <w:sz w:val="28"/>
          <w:szCs w:val="28"/>
          <w:lang w:eastAsia="en-US"/>
        </w:rPr>
        <w:t xml:space="preserve">Законченный случай лечения </w:t>
      </w:r>
      <w:bookmarkStart w:id="0" w:name="OLE_LINK5"/>
      <w:bookmarkStart w:id="1" w:name="OLE_LINK6"/>
      <w:r w:rsidRPr="00C76C8F">
        <w:rPr>
          <w:rFonts w:eastAsia="Calibri"/>
          <w:b/>
          <w:color w:val="000000"/>
          <w:sz w:val="28"/>
          <w:szCs w:val="28"/>
          <w:lang w:eastAsia="en-US"/>
        </w:rPr>
        <w:t>в условиях круглосуточного и дневного стационаров</w:t>
      </w:r>
      <w:r w:rsidRPr="00C76C8F">
        <w:rPr>
          <w:rFonts w:eastAsia="Calibri"/>
          <w:color w:val="000000"/>
          <w:sz w:val="28"/>
          <w:szCs w:val="28"/>
          <w:lang w:eastAsia="ar-SA"/>
        </w:rPr>
        <w:t xml:space="preserve">  –</w:t>
      </w:r>
      <w:bookmarkEnd w:id="0"/>
      <w:bookmarkEnd w:id="1"/>
      <w:r w:rsidRPr="00C76C8F">
        <w:rPr>
          <w:rFonts w:eastAsia="Calibri"/>
          <w:color w:val="000000"/>
          <w:sz w:val="28"/>
          <w:szCs w:val="28"/>
          <w:lang w:eastAsia="en-US"/>
        </w:rPr>
        <w:t xml:space="preserve"> совокупность медицинских услуг по основному заболеванию, предоставленных пациенту в стационаре в регламентируемые сроки в виде диагностической, лечебной, реабилитационной и консультативной медицинской помощи, в случае достижения клинического результата от момента поступления до выбытия.  </w:t>
      </w:r>
    </w:p>
    <w:p w:rsidR="00B171FD" w:rsidRDefault="00B171FD" w:rsidP="00B171FD">
      <w:pPr>
        <w:ind w:firstLine="709"/>
        <w:jc w:val="both"/>
        <w:rPr>
          <w:color w:val="000000"/>
          <w:sz w:val="28"/>
          <w:szCs w:val="28"/>
        </w:rPr>
      </w:pPr>
      <w:r w:rsidRPr="00B17588">
        <w:rPr>
          <w:b/>
          <w:color w:val="000000"/>
          <w:sz w:val="28"/>
          <w:szCs w:val="28"/>
        </w:rPr>
        <w:t xml:space="preserve">Законченный случай лечения в </w:t>
      </w:r>
      <w:r w:rsidRPr="00A348B1">
        <w:rPr>
          <w:b/>
          <w:color w:val="000000"/>
          <w:sz w:val="28"/>
          <w:szCs w:val="28"/>
        </w:rPr>
        <w:t>поликлинике</w:t>
      </w:r>
      <w:r w:rsidRPr="00A348B1">
        <w:rPr>
          <w:color w:val="000000"/>
          <w:sz w:val="28"/>
          <w:szCs w:val="28"/>
        </w:rPr>
        <w:t xml:space="preserve"> (за исключением стоматологии) </w:t>
      </w:r>
      <w:r w:rsidRPr="00A348B1">
        <w:rPr>
          <w:rFonts w:eastAsia="Calibri"/>
          <w:color w:val="000000"/>
          <w:sz w:val="28"/>
          <w:szCs w:val="28"/>
          <w:lang w:eastAsia="ar-SA"/>
        </w:rPr>
        <w:t>–</w:t>
      </w:r>
      <w:r w:rsidRPr="00A348B1">
        <w:rPr>
          <w:color w:val="000000"/>
          <w:sz w:val="28"/>
          <w:szCs w:val="28"/>
        </w:rPr>
        <w:t xml:space="preserve"> обращение по поводу заболевания с кратностью</w:t>
      </w:r>
      <w:r w:rsidRPr="00B17588">
        <w:rPr>
          <w:color w:val="000000"/>
          <w:sz w:val="28"/>
          <w:szCs w:val="28"/>
        </w:rPr>
        <w:t xml:space="preserve"> не менее 2 посещений по поводу одного заболевания (складывается из первичных и повторных посещений), включающий лечебно-диагностические и реабилитационные мероприятия, в результате которых наступает выздоровление, улучшение, направление пациента в дневной стационар, на </w:t>
      </w:r>
      <w:r w:rsidRPr="00B17588">
        <w:rPr>
          <w:color w:val="000000"/>
          <w:sz w:val="28"/>
          <w:szCs w:val="28"/>
        </w:rPr>
        <w:lastRenderedPageBreak/>
        <w:t>госпитализацию в круглосуточный стационар. Результат обращения отмечается в соответствующих позициях Талона только при последнем посещении больного по данному поводу.</w:t>
      </w:r>
    </w:p>
    <w:p w:rsidR="00B171FD" w:rsidRPr="00F80FCA" w:rsidRDefault="00B171FD" w:rsidP="00B171FD">
      <w:pPr>
        <w:ind w:firstLine="709"/>
        <w:jc w:val="both"/>
        <w:rPr>
          <w:color w:val="FF0000"/>
          <w:sz w:val="28"/>
          <w:szCs w:val="28"/>
        </w:rPr>
      </w:pPr>
      <w:r w:rsidRPr="00A348B1">
        <w:rPr>
          <w:b/>
          <w:color w:val="000000"/>
          <w:sz w:val="28"/>
          <w:szCs w:val="28"/>
        </w:rPr>
        <w:t>Условная единица трудоемкости (УЕТ)</w:t>
      </w:r>
      <w:r w:rsidRPr="00A348B1">
        <w:rPr>
          <w:color w:val="000000"/>
          <w:sz w:val="28"/>
          <w:szCs w:val="28"/>
        </w:rPr>
        <w:t xml:space="preserve"> – норматив времени, затрачиваемого при оказании стоматологической медицинской помощи, равный 10 минутам.</w:t>
      </w:r>
    </w:p>
    <w:p w:rsidR="00B171FD" w:rsidRPr="009B7FA2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B7FA2">
        <w:rPr>
          <w:b/>
          <w:color w:val="000000"/>
          <w:sz w:val="28"/>
          <w:szCs w:val="28"/>
        </w:rPr>
        <w:t xml:space="preserve">Прерванный случай </w:t>
      </w:r>
      <w:r w:rsidRPr="009B7FA2">
        <w:rPr>
          <w:color w:val="000000"/>
          <w:sz w:val="28"/>
          <w:szCs w:val="28"/>
        </w:rPr>
        <w:t xml:space="preserve">– </w:t>
      </w:r>
      <w:r w:rsidRPr="009B7FA2">
        <w:rPr>
          <w:rFonts w:eastAsia="Calibri"/>
          <w:color w:val="000000"/>
          <w:sz w:val="28"/>
          <w:szCs w:val="28"/>
          <w:lang w:eastAsia="en-US"/>
        </w:rPr>
        <w:t>случай оказания медицинской помощи в стационарных условиях и (или) условиях дневного стационара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самовольном уходе из медицинской организации, летальном исходе, а также при проведении диагностических исследований, оказании услуг диализа.</w:t>
      </w:r>
      <w:proofErr w:type="gramEnd"/>
    </w:p>
    <w:p w:rsidR="00B171FD" w:rsidRPr="009B7FA2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9B7FA2">
        <w:rPr>
          <w:color w:val="000000"/>
          <w:sz w:val="28"/>
          <w:szCs w:val="28"/>
        </w:rPr>
        <w:t>К прерванным также относятся случаи, при которых длительность госпитализации составляет менее 3 дней включительно (&lt;=3 дня), за исключением случаев, для которых длительность 3 дня и менее являются оптимальными сроками лечения, перечень групп которых представлен в Приложении № 21 к Тарифному соглашению.</w:t>
      </w:r>
      <w:proofErr w:type="gramEnd"/>
    </w:p>
    <w:p w:rsidR="00B171FD" w:rsidRPr="00C76C8F" w:rsidRDefault="00B171FD" w:rsidP="00B171FD">
      <w:pPr>
        <w:pStyle w:val="afb"/>
        <w:spacing w:after="0"/>
        <w:ind w:firstLine="720"/>
        <w:jc w:val="both"/>
        <w:rPr>
          <w:color w:val="FF0000"/>
          <w:sz w:val="28"/>
          <w:szCs w:val="28"/>
        </w:rPr>
      </w:pPr>
      <w:proofErr w:type="gramStart"/>
      <w:r w:rsidRPr="00C76C8F">
        <w:rPr>
          <w:b/>
          <w:color w:val="000000"/>
          <w:sz w:val="28"/>
          <w:szCs w:val="28"/>
        </w:rPr>
        <w:t>Прикрепившееся население (прикрепленное население)</w:t>
      </w:r>
      <w:r w:rsidRPr="00C76C8F">
        <w:rPr>
          <w:color w:val="000000"/>
          <w:sz w:val="28"/>
          <w:szCs w:val="28"/>
        </w:rPr>
        <w:t xml:space="preserve"> – лица, застрахованные по обязательному медицинскому страхованию, получающие медицинские услуги в медицинской организации по месту жительства (пребывания), работы или по выбору застрахованного лица и включенные в поименные списки, образующие участки обслуживаемого населения (фельдшерские, терапевтические (в том числе цеховые), педиатрические, врача общей практики (семейного врача), комплексные.</w:t>
      </w:r>
      <w:proofErr w:type="gramEnd"/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OLE_LINK8"/>
      <w:bookmarkStart w:id="3" w:name="OLE_LINK9"/>
      <w:proofErr w:type="gramStart"/>
      <w:r w:rsidRPr="00C76C8F">
        <w:rPr>
          <w:b/>
          <w:color w:val="000000"/>
          <w:sz w:val="28"/>
          <w:szCs w:val="28"/>
        </w:rPr>
        <w:t>Медицинские организации, не имеющие прикрепленного населения</w:t>
      </w:r>
      <w:r w:rsidRPr="00C76C8F">
        <w:rPr>
          <w:color w:val="000000"/>
          <w:sz w:val="28"/>
          <w:szCs w:val="28"/>
        </w:rPr>
        <w:t xml:space="preserve"> – медицинские организации, организационная структура которых не предусматривает наличие участков прикрепленного населения.</w:t>
      </w:r>
      <w:proofErr w:type="gramEnd"/>
    </w:p>
    <w:p w:rsidR="00B171FD" w:rsidRPr="00C76C8F" w:rsidRDefault="00B171FD" w:rsidP="00B171F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C76C8F">
        <w:rPr>
          <w:b/>
          <w:sz w:val="28"/>
          <w:szCs w:val="28"/>
        </w:rPr>
        <w:t>Подушевое</w:t>
      </w:r>
      <w:proofErr w:type="spellEnd"/>
      <w:r w:rsidRPr="00C76C8F">
        <w:rPr>
          <w:b/>
          <w:sz w:val="28"/>
          <w:szCs w:val="28"/>
        </w:rPr>
        <w:t xml:space="preserve"> финансирование</w:t>
      </w:r>
      <w:r w:rsidRPr="00C76C8F">
        <w:rPr>
          <w:sz w:val="28"/>
          <w:szCs w:val="28"/>
        </w:rPr>
        <w:t xml:space="preserve"> </w:t>
      </w:r>
      <w:r w:rsidRPr="00C76C8F">
        <w:rPr>
          <w:color w:val="000000"/>
          <w:sz w:val="28"/>
          <w:szCs w:val="28"/>
        </w:rPr>
        <w:t>–</w:t>
      </w:r>
      <w:r w:rsidRPr="00C76C8F">
        <w:rPr>
          <w:sz w:val="28"/>
          <w:szCs w:val="28"/>
        </w:rPr>
        <w:t xml:space="preserve"> способ оплаты медицинской помощи, при котором объем финансирования медицинских организаций зависит от численности прикрепленного населения и размера </w:t>
      </w:r>
      <w:proofErr w:type="spellStart"/>
      <w:r w:rsidRPr="00C76C8F">
        <w:rPr>
          <w:sz w:val="28"/>
          <w:szCs w:val="28"/>
        </w:rPr>
        <w:t>подушевого</w:t>
      </w:r>
      <w:proofErr w:type="spellEnd"/>
      <w:r w:rsidRPr="00C76C8F">
        <w:rPr>
          <w:sz w:val="28"/>
          <w:szCs w:val="28"/>
        </w:rPr>
        <w:t xml:space="preserve"> норматива финансирования.</w:t>
      </w:r>
    </w:p>
    <w:p w:rsidR="00B171FD" w:rsidRPr="00C76C8F" w:rsidRDefault="00B171FD" w:rsidP="00B171FD">
      <w:pPr>
        <w:widowControl w:val="0"/>
        <w:ind w:firstLine="720"/>
        <w:jc w:val="both"/>
        <w:rPr>
          <w:sz w:val="28"/>
          <w:szCs w:val="28"/>
        </w:rPr>
      </w:pPr>
      <w:bookmarkStart w:id="4" w:name="OLE_LINK43"/>
      <w:r w:rsidRPr="00C76C8F">
        <w:rPr>
          <w:b/>
          <w:sz w:val="28"/>
          <w:szCs w:val="28"/>
        </w:rPr>
        <w:t xml:space="preserve">Дифференцированный </w:t>
      </w:r>
      <w:proofErr w:type="spellStart"/>
      <w:r w:rsidRPr="00C76C8F">
        <w:rPr>
          <w:b/>
          <w:sz w:val="28"/>
          <w:szCs w:val="28"/>
        </w:rPr>
        <w:t>подушевой</w:t>
      </w:r>
      <w:proofErr w:type="spellEnd"/>
      <w:r w:rsidRPr="00C76C8F">
        <w:rPr>
          <w:b/>
          <w:sz w:val="28"/>
          <w:szCs w:val="28"/>
        </w:rPr>
        <w:t xml:space="preserve"> норматив</w:t>
      </w:r>
      <w:r w:rsidRPr="00C76C8F">
        <w:rPr>
          <w:sz w:val="28"/>
          <w:szCs w:val="28"/>
        </w:rPr>
        <w:t xml:space="preserve"> </w:t>
      </w:r>
      <w:r w:rsidRPr="00C76C8F">
        <w:rPr>
          <w:b/>
          <w:sz w:val="28"/>
          <w:szCs w:val="28"/>
        </w:rPr>
        <w:t>финансирования</w:t>
      </w:r>
      <w:r w:rsidRPr="00C76C8F">
        <w:rPr>
          <w:sz w:val="28"/>
          <w:szCs w:val="28"/>
        </w:rPr>
        <w:t xml:space="preserve"> – сумма финансовых средств на одно застрахованное лицо, рассч</w:t>
      </w:r>
      <w:r w:rsidRPr="00C76C8F">
        <w:rPr>
          <w:sz w:val="28"/>
          <w:szCs w:val="28"/>
        </w:rPr>
        <w:t>и</w:t>
      </w:r>
      <w:r w:rsidRPr="00C76C8F">
        <w:rPr>
          <w:sz w:val="28"/>
          <w:szCs w:val="28"/>
        </w:rPr>
        <w:t>танная с учетом различий в затратах на оказание медицинской помощи отдельным гру</w:t>
      </w:r>
      <w:r w:rsidRPr="00C76C8F">
        <w:rPr>
          <w:sz w:val="28"/>
          <w:szCs w:val="28"/>
        </w:rPr>
        <w:t>п</w:t>
      </w:r>
      <w:r w:rsidRPr="00C76C8F">
        <w:rPr>
          <w:sz w:val="28"/>
          <w:szCs w:val="28"/>
        </w:rPr>
        <w:t>пам застрахованных лиц (населения) в зависимости от пола, возраста и потребности в м</w:t>
      </w:r>
      <w:r w:rsidRPr="00C76C8F">
        <w:rPr>
          <w:sz w:val="28"/>
          <w:szCs w:val="28"/>
        </w:rPr>
        <w:t>е</w:t>
      </w:r>
      <w:r w:rsidRPr="00C76C8F">
        <w:rPr>
          <w:sz w:val="28"/>
          <w:szCs w:val="28"/>
        </w:rPr>
        <w:t xml:space="preserve">дицинской помощи, предназначенная для определения объема </w:t>
      </w:r>
      <w:proofErr w:type="spellStart"/>
      <w:r w:rsidRPr="00C76C8F">
        <w:rPr>
          <w:sz w:val="28"/>
          <w:szCs w:val="28"/>
        </w:rPr>
        <w:t>подушевого</w:t>
      </w:r>
      <w:proofErr w:type="spellEnd"/>
      <w:r w:rsidRPr="00C76C8F">
        <w:rPr>
          <w:sz w:val="28"/>
          <w:szCs w:val="28"/>
        </w:rPr>
        <w:t xml:space="preserve"> финансирования.</w:t>
      </w:r>
    </w:p>
    <w:bookmarkEnd w:id="2"/>
    <w:bookmarkEnd w:id="3"/>
    <w:bookmarkEnd w:id="4"/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6C8F">
        <w:rPr>
          <w:b/>
          <w:color w:val="000000"/>
          <w:sz w:val="28"/>
          <w:szCs w:val="28"/>
        </w:rPr>
        <w:t>Детское население</w:t>
      </w:r>
      <w:r w:rsidRPr="00C76C8F">
        <w:rPr>
          <w:color w:val="000000"/>
          <w:sz w:val="28"/>
          <w:szCs w:val="28"/>
        </w:rPr>
        <w:t xml:space="preserve"> – застрахованные лица в возрасте от 0 до 17 лет 11 месяцев 29 дней включительно.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6C8F">
        <w:rPr>
          <w:b/>
          <w:color w:val="000000"/>
          <w:sz w:val="28"/>
          <w:szCs w:val="28"/>
        </w:rPr>
        <w:t>Взрослое население</w:t>
      </w:r>
      <w:r w:rsidRPr="00C76C8F">
        <w:rPr>
          <w:color w:val="000000"/>
          <w:sz w:val="28"/>
          <w:szCs w:val="28"/>
        </w:rPr>
        <w:t xml:space="preserve"> – застрахованные лица в возрасте от 18 лет и старше.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6C8F">
        <w:rPr>
          <w:b/>
          <w:color w:val="000000"/>
          <w:sz w:val="28"/>
          <w:szCs w:val="28"/>
        </w:rPr>
        <w:t>Возраст пациента</w:t>
      </w:r>
      <w:r w:rsidRPr="00C76C8F">
        <w:rPr>
          <w:color w:val="000000"/>
          <w:sz w:val="28"/>
          <w:szCs w:val="28"/>
        </w:rPr>
        <w:t xml:space="preserve"> – возраст обратившегося застрахованного лица, определяемый на дату первичного обращения в медицинскую организацию </w:t>
      </w:r>
      <w:r w:rsidRPr="00C76C8F">
        <w:rPr>
          <w:color w:val="000000"/>
          <w:sz w:val="28"/>
          <w:szCs w:val="28"/>
        </w:rPr>
        <w:lastRenderedPageBreak/>
        <w:t>(например, на дату первого посещения в обращении, на дату поступления в приемный покой и т.п.).</w:t>
      </w:r>
    </w:p>
    <w:p w:rsidR="00B171FD" w:rsidRPr="00C76C8F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8"/>
          <w:szCs w:val="28"/>
        </w:rPr>
      </w:pPr>
      <w:r w:rsidRPr="00C76C8F">
        <w:rPr>
          <w:b/>
          <w:color w:val="000000"/>
          <w:spacing w:val="-1"/>
          <w:sz w:val="28"/>
          <w:szCs w:val="28"/>
        </w:rPr>
        <w:t xml:space="preserve">Реестр медицинской помощи </w:t>
      </w:r>
      <w:r w:rsidRPr="00C76C8F">
        <w:rPr>
          <w:color w:val="000000"/>
          <w:spacing w:val="-1"/>
          <w:sz w:val="28"/>
          <w:szCs w:val="28"/>
        </w:rPr>
        <w:t xml:space="preserve">– сведения персонифицированного учета об оказанной медицинской помощи, содержащие информацию о случаях оказания медицинской помощи в объеме, предусмотренном частью 4 ст. 44 </w:t>
      </w:r>
      <w:r w:rsidRPr="00C76C8F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C76C8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C76C8F">
        <w:rPr>
          <w:color w:val="000000"/>
          <w:sz w:val="28"/>
          <w:szCs w:val="28"/>
        </w:rPr>
        <w:t xml:space="preserve"> от 29.11.2010 № 326-ФЗ «Об обязательном медицинском страховании в Российской Федерации» в порядке и форматах, определяемым Федеральным фондом обязательного медицинского страхования</w:t>
      </w:r>
      <w:r w:rsidRPr="00C76C8F">
        <w:rPr>
          <w:color w:val="000000"/>
          <w:spacing w:val="-1"/>
          <w:sz w:val="28"/>
          <w:szCs w:val="28"/>
        </w:rPr>
        <w:t xml:space="preserve">. </w:t>
      </w:r>
    </w:p>
    <w:p w:rsidR="00B171FD" w:rsidRPr="005330DA" w:rsidRDefault="00B171FD" w:rsidP="00B171FD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5330DA">
        <w:rPr>
          <w:b/>
          <w:color w:val="000000"/>
          <w:sz w:val="28"/>
          <w:szCs w:val="28"/>
          <w:lang w:eastAsia="ar-SA"/>
        </w:rPr>
        <w:t>Первичный счет на оплату медицинской помощи (основной счет)</w:t>
      </w:r>
      <w:r w:rsidRPr="005330DA">
        <w:rPr>
          <w:color w:val="000000"/>
          <w:sz w:val="28"/>
          <w:szCs w:val="28"/>
          <w:lang w:eastAsia="ar-SA"/>
        </w:rPr>
        <w:t xml:space="preserve"> – счет за оказанную медицинскую помощь, включающий случаи оказания медицинской помощи, предъявляемые к оплате впервые, в отношении которых не проводился медико-экономический контроль. </w:t>
      </w:r>
    </w:p>
    <w:p w:rsidR="00B171FD" w:rsidRPr="005330DA" w:rsidRDefault="00B171FD" w:rsidP="00B171FD">
      <w:pPr>
        <w:ind w:firstLine="720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330DA">
        <w:rPr>
          <w:color w:val="000000"/>
          <w:sz w:val="28"/>
          <w:szCs w:val="28"/>
          <w:lang w:eastAsia="ar-SA"/>
        </w:rPr>
        <w:t>В первично представленный медицинской организацией счет и реестр счетов на оплату медицинской помощи могут включаться случаи оказания медицинской помощи, завершенные за три месяц</w:t>
      </w:r>
      <w:r>
        <w:rPr>
          <w:color w:val="000000"/>
          <w:sz w:val="28"/>
          <w:szCs w:val="28"/>
          <w:lang w:eastAsia="ar-SA"/>
        </w:rPr>
        <w:t xml:space="preserve">а до месяца предъявления счета, за исключением </w:t>
      </w:r>
      <w:r w:rsidRPr="005330DA">
        <w:rPr>
          <w:color w:val="000000"/>
          <w:sz w:val="28"/>
          <w:szCs w:val="28"/>
          <w:lang w:eastAsia="ar-SA"/>
        </w:rPr>
        <w:t>счет</w:t>
      </w:r>
      <w:r>
        <w:rPr>
          <w:color w:val="000000"/>
          <w:sz w:val="28"/>
          <w:szCs w:val="28"/>
          <w:lang w:eastAsia="ar-SA"/>
        </w:rPr>
        <w:t>ов</w:t>
      </w:r>
      <w:r w:rsidRPr="005330DA">
        <w:rPr>
          <w:color w:val="000000"/>
          <w:sz w:val="28"/>
          <w:szCs w:val="28"/>
          <w:lang w:eastAsia="ar-SA"/>
        </w:rPr>
        <w:t xml:space="preserve"> и реестр</w:t>
      </w:r>
      <w:r>
        <w:rPr>
          <w:color w:val="000000"/>
          <w:sz w:val="28"/>
          <w:szCs w:val="28"/>
          <w:lang w:eastAsia="ar-SA"/>
        </w:rPr>
        <w:t>ов</w:t>
      </w:r>
      <w:r w:rsidRPr="005330DA">
        <w:rPr>
          <w:color w:val="000000"/>
          <w:sz w:val="28"/>
          <w:szCs w:val="28"/>
          <w:lang w:eastAsia="ar-SA"/>
        </w:rPr>
        <w:t xml:space="preserve"> счетов за медицинскую помощь, оказанную застрахованным лицам за пределами территори</w:t>
      </w:r>
      <w:r>
        <w:rPr>
          <w:color w:val="000000"/>
          <w:sz w:val="28"/>
          <w:szCs w:val="28"/>
          <w:lang w:eastAsia="ar-SA"/>
        </w:rPr>
        <w:t>и субъекта Российской Федерации, предъявляемые к оплате в соответствии с порядком, установленном пунктами 161 – 180</w:t>
      </w:r>
      <w:r w:rsidRPr="00B17588">
        <w:rPr>
          <w:color w:val="000000"/>
          <w:sz w:val="28"/>
          <w:szCs w:val="28"/>
          <w:lang w:eastAsia="ar-SA"/>
        </w:rPr>
        <w:t xml:space="preserve"> Правил</w:t>
      </w:r>
      <w:r>
        <w:rPr>
          <w:color w:val="000000"/>
          <w:sz w:val="28"/>
          <w:szCs w:val="28"/>
          <w:lang w:eastAsia="ar-SA"/>
        </w:rPr>
        <w:t>.</w:t>
      </w:r>
      <w:proofErr w:type="gramEnd"/>
    </w:p>
    <w:p w:rsidR="00B171FD" w:rsidRPr="005330DA" w:rsidRDefault="00B171FD" w:rsidP="00B171FD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5330DA">
        <w:rPr>
          <w:color w:val="000000"/>
          <w:sz w:val="28"/>
          <w:szCs w:val="28"/>
          <w:lang w:eastAsia="ar-SA"/>
        </w:rPr>
        <w:t>Медицинские организации имеют право предъявлять основные счета со случаями оказанной медицинской помощи, завершенными до 25 числа (включительно) отчетного периода с возможностью предоставления случаев оказания медицинской помощи, завершенных после 25 числа в последующи</w:t>
      </w:r>
      <w:r>
        <w:rPr>
          <w:color w:val="000000"/>
          <w:sz w:val="28"/>
          <w:szCs w:val="28"/>
          <w:lang w:eastAsia="ar-SA"/>
        </w:rPr>
        <w:t>й</w:t>
      </w:r>
      <w:r w:rsidRPr="005330DA">
        <w:rPr>
          <w:color w:val="000000"/>
          <w:sz w:val="28"/>
          <w:szCs w:val="28"/>
          <w:lang w:eastAsia="ar-SA"/>
        </w:rPr>
        <w:t xml:space="preserve"> отчетны</w:t>
      </w:r>
      <w:r>
        <w:rPr>
          <w:color w:val="000000"/>
          <w:sz w:val="28"/>
          <w:szCs w:val="28"/>
          <w:lang w:eastAsia="ar-SA"/>
        </w:rPr>
        <w:t>й период</w:t>
      </w:r>
      <w:r w:rsidRPr="005330DA">
        <w:rPr>
          <w:color w:val="000000"/>
          <w:sz w:val="28"/>
          <w:szCs w:val="28"/>
          <w:lang w:eastAsia="ar-SA"/>
        </w:rPr>
        <w:t>.</w:t>
      </w:r>
    </w:p>
    <w:p w:rsidR="00B171FD" w:rsidRPr="002D4570" w:rsidRDefault="00B171FD" w:rsidP="00B171FD">
      <w:pPr>
        <w:tabs>
          <w:tab w:val="left" w:pos="-540"/>
        </w:tabs>
        <w:ind w:firstLine="720"/>
        <w:jc w:val="both"/>
        <w:rPr>
          <w:color w:val="4472C4"/>
          <w:sz w:val="28"/>
          <w:szCs w:val="28"/>
        </w:rPr>
      </w:pPr>
      <w:r w:rsidRPr="005330DA">
        <w:rPr>
          <w:color w:val="000000"/>
          <w:sz w:val="28"/>
          <w:szCs w:val="28"/>
          <w:lang w:eastAsia="ar-SA"/>
        </w:rPr>
        <w:t>Включение в основной счет и реестр счетов случаев оказания медицинской помощи, отклоненных от оплаты по результатам проведенного страховой медицинской организацией медико-экономического контроля, не допускается.</w:t>
      </w:r>
    </w:p>
    <w:p w:rsidR="00B171FD" w:rsidRPr="00B33237" w:rsidRDefault="00B171FD" w:rsidP="00B171FD">
      <w:pPr>
        <w:ind w:firstLine="720"/>
        <w:jc w:val="both"/>
        <w:rPr>
          <w:color w:val="000000"/>
          <w:sz w:val="28"/>
          <w:szCs w:val="28"/>
        </w:rPr>
      </w:pPr>
      <w:r w:rsidRPr="00C76C8F">
        <w:rPr>
          <w:b/>
          <w:color w:val="000000"/>
          <w:sz w:val="28"/>
          <w:szCs w:val="28"/>
        </w:rPr>
        <w:t>Повторный счет (исправленный счет) –</w:t>
      </w:r>
      <w:r w:rsidRPr="00C76C8F">
        <w:rPr>
          <w:color w:val="000000"/>
          <w:sz w:val="28"/>
          <w:szCs w:val="28"/>
        </w:rPr>
        <w:t xml:space="preserve"> счет, включающий случаи оказания медицинской помощи, отклоненные от оплаты по результатам медико-экономического контроля</w:t>
      </w:r>
      <w:r>
        <w:rPr>
          <w:color w:val="000000"/>
          <w:sz w:val="28"/>
          <w:szCs w:val="28"/>
        </w:rPr>
        <w:t>.</w:t>
      </w:r>
    </w:p>
    <w:p w:rsidR="00B171FD" w:rsidRPr="00C76C8F" w:rsidRDefault="00B171FD" w:rsidP="00B171FD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C76C8F">
        <w:rPr>
          <w:color w:val="000000"/>
          <w:sz w:val="28"/>
          <w:szCs w:val="28"/>
        </w:rPr>
        <w:t xml:space="preserve">. </w:t>
      </w:r>
      <w:proofErr w:type="gramStart"/>
      <w:r w:rsidRPr="00C76C8F">
        <w:rPr>
          <w:color w:val="000000"/>
          <w:sz w:val="28"/>
          <w:szCs w:val="28"/>
        </w:rPr>
        <w:t xml:space="preserve">Территориальный фонд обязательного медицинского страхования Костромской области (далее – ТФОМС) в соответствии с общими принципами построения и функционирования информационных систем и порядком информационного взаимодействия, утвержденными Федеральным фондом обязательного медицинского страхования, порядком ведения персонифицированного учета в сфере обязательного медицинского страхования, утвержденным Министерством здравоохранения Российской Федерации, разрабатывает и утверждает порядок и форматы информационного взаимодействия между ТФОМС, </w:t>
      </w:r>
      <w:r>
        <w:rPr>
          <w:color w:val="000000"/>
          <w:sz w:val="28"/>
          <w:szCs w:val="28"/>
        </w:rPr>
        <w:t>медицинскими организациями</w:t>
      </w:r>
      <w:r w:rsidRPr="00C76C8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страховыми медицинскими организациями</w:t>
      </w:r>
      <w:r w:rsidRPr="00C76C8F">
        <w:rPr>
          <w:color w:val="000000"/>
          <w:sz w:val="28"/>
          <w:szCs w:val="28"/>
        </w:rPr>
        <w:t>.</w:t>
      </w:r>
      <w:proofErr w:type="gramEnd"/>
    </w:p>
    <w:p w:rsidR="00B171FD" w:rsidRPr="00C76C8F" w:rsidRDefault="00B171FD" w:rsidP="00B171FD">
      <w:pPr>
        <w:pStyle w:val="ConsPlusNormal"/>
        <w:widowControl/>
        <w:tabs>
          <w:tab w:val="left" w:pos="900"/>
        </w:tabs>
        <w:suppressAutoHyphens/>
        <w:autoSpaceDN/>
        <w:adjustRightInd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71FD" w:rsidRPr="00C76C8F" w:rsidRDefault="00B171FD" w:rsidP="00B171FD">
      <w:pPr>
        <w:pStyle w:val="ConsPlusNormal"/>
        <w:widowControl/>
        <w:tabs>
          <w:tab w:val="left" w:pos="900"/>
        </w:tabs>
        <w:suppressAutoHyphens/>
        <w:autoSpaceDN/>
        <w:adjustRightInd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C8F">
        <w:rPr>
          <w:rFonts w:ascii="Times New Roman" w:hAnsi="Times New Roman" w:cs="Times New Roman"/>
          <w:b/>
          <w:color w:val="000000"/>
          <w:sz w:val="28"/>
          <w:szCs w:val="28"/>
        </w:rPr>
        <w:t>2. Способы оплаты медицинской помощи</w:t>
      </w:r>
    </w:p>
    <w:p w:rsidR="00B171FD" w:rsidRPr="00C76C8F" w:rsidRDefault="00B171FD" w:rsidP="00B171FD">
      <w:pPr>
        <w:pStyle w:val="ConsPlusNormal"/>
        <w:widowControl/>
        <w:tabs>
          <w:tab w:val="left" w:pos="900"/>
        </w:tabs>
        <w:suppressAutoHyphens/>
        <w:autoSpaceDN/>
        <w:adjustRightInd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71FD" w:rsidRPr="00C76C8F" w:rsidRDefault="00B171FD" w:rsidP="00B171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</w:rPr>
        <w:lastRenderedPageBreak/>
        <w:t xml:space="preserve">При реализации территориальной программы обязательного медицинского страхования в рамках базовой программы обязательного медицинского страхования применяются следующие способы оплаты: </w:t>
      </w:r>
    </w:p>
    <w:p w:rsidR="00B171FD" w:rsidRPr="009B7FA2" w:rsidRDefault="00B171FD" w:rsidP="00B171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7FA2">
        <w:rPr>
          <w:color w:val="000000"/>
          <w:sz w:val="28"/>
          <w:szCs w:val="28"/>
        </w:rPr>
        <w:t>2.1. При оплате медицинской помощи, оказанной в амбулаторных условиях</w:t>
      </w:r>
      <w:r w:rsidRPr="009B7FA2">
        <w:rPr>
          <w:b/>
          <w:bCs/>
          <w:color w:val="000000"/>
          <w:sz w:val="28"/>
          <w:szCs w:val="28"/>
        </w:rPr>
        <w:t xml:space="preserve"> </w:t>
      </w:r>
      <w:r w:rsidRPr="009B7FA2">
        <w:rPr>
          <w:bCs/>
          <w:color w:val="000000"/>
          <w:sz w:val="28"/>
          <w:szCs w:val="28"/>
        </w:rPr>
        <w:t>(в условиях, не предусматривающих круглосуточного медицинского наблюдения и лечения), в том числе на дому при вызове медицинского работника</w:t>
      </w:r>
      <w:r w:rsidRPr="009B7FA2">
        <w:rPr>
          <w:color w:val="000000"/>
          <w:sz w:val="28"/>
          <w:szCs w:val="28"/>
        </w:rPr>
        <w:t>:</w:t>
      </w:r>
    </w:p>
    <w:p w:rsidR="00B171FD" w:rsidRPr="009B7FA2" w:rsidRDefault="00B171FD" w:rsidP="00B171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B7FA2">
        <w:rPr>
          <w:color w:val="000000"/>
          <w:sz w:val="28"/>
          <w:szCs w:val="28"/>
        </w:rPr>
        <w:t xml:space="preserve">- по </w:t>
      </w:r>
      <w:proofErr w:type="spellStart"/>
      <w:r w:rsidRPr="009B7FA2">
        <w:rPr>
          <w:color w:val="000000"/>
          <w:sz w:val="28"/>
          <w:szCs w:val="28"/>
        </w:rPr>
        <w:t>подушевому</w:t>
      </w:r>
      <w:proofErr w:type="spellEnd"/>
      <w:r w:rsidRPr="009B7FA2">
        <w:rPr>
          <w:color w:val="000000"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9B7FA2">
        <w:rPr>
          <w:color w:val="000000"/>
          <w:sz w:val="28"/>
          <w:szCs w:val="28"/>
        </w:rPr>
        <w:t>биопсийного</w:t>
      </w:r>
      <w:proofErr w:type="spellEnd"/>
      <w:r w:rsidRPr="009B7FA2">
        <w:rPr>
          <w:color w:val="000000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9B7FA2">
        <w:rPr>
          <w:color w:val="000000"/>
          <w:sz w:val="28"/>
          <w:szCs w:val="28"/>
        </w:rPr>
        <w:t>а также средств на фина</w:t>
      </w:r>
      <w:r>
        <w:rPr>
          <w:color w:val="000000"/>
          <w:sz w:val="28"/>
          <w:szCs w:val="28"/>
        </w:rPr>
        <w:t xml:space="preserve">нсовое обеспечение фельдшерских, </w:t>
      </w:r>
      <w:r w:rsidRPr="009B7FA2">
        <w:rPr>
          <w:color w:val="000000"/>
          <w:sz w:val="28"/>
          <w:szCs w:val="28"/>
        </w:rPr>
        <w:t>фельдшерско-акушерских пунктов</w:t>
      </w:r>
      <w:r w:rsidRPr="00A91236">
        <w:rPr>
          <w:color w:val="000000"/>
          <w:sz w:val="28"/>
          <w:szCs w:val="28"/>
        </w:rPr>
        <w:t>) с учетом показателей результативности деятельности медицинской организации (включая показатели объема</w:t>
      </w:r>
      <w:proofErr w:type="gramEnd"/>
      <w:r w:rsidRPr="00A91236">
        <w:rPr>
          <w:color w:val="000000"/>
          <w:sz w:val="28"/>
          <w:szCs w:val="28"/>
        </w:rPr>
        <w:t xml:space="preserve">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B171FD" w:rsidRPr="009B7FA2" w:rsidRDefault="00B171FD" w:rsidP="00B171F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B7FA2">
        <w:rPr>
          <w:rFonts w:eastAsia="Calibri"/>
          <w:color w:val="000000"/>
          <w:sz w:val="28"/>
          <w:szCs w:val="28"/>
        </w:rPr>
        <w:t>-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B171FD" w:rsidRDefault="00B171FD" w:rsidP="00B171F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B7FA2">
        <w:rPr>
          <w:rFonts w:eastAsia="Calibri"/>
          <w:color w:val="000000"/>
          <w:sz w:val="28"/>
          <w:szCs w:val="28"/>
        </w:rPr>
        <w:t xml:space="preserve">- за единицу объема медицинской помощи - за медицинскую услугу, (используется при оплате отдельных диагностических (лабораторных) исследований: компьютерной томографии, магнитно-резонансной томографии, ультразвукового исследования </w:t>
      </w:r>
      <w:proofErr w:type="gramStart"/>
      <w:r w:rsidRPr="009B7FA2">
        <w:rPr>
          <w:rFonts w:eastAsia="Calibri"/>
          <w:color w:val="000000"/>
          <w:sz w:val="28"/>
          <w:szCs w:val="28"/>
        </w:rPr>
        <w:t>сердечно-сосудистой</w:t>
      </w:r>
      <w:proofErr w:type="gramEnd"/>
      <w:r w:rsidRPr="009B7FA2">
        <w:rPr>
          <w:rFonts w:eastAsia="Calibri"/>
          <w:color w:val="000000"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9B7FA2">
        <w:rPr>
          <w:rFonts w:eastAsia="Calibri"/>
          <w:color w:val="000000"/>
          <w:sz w:val="28"/>
          <w:szCs w:val="28"/>
        </w:rPr>
        <w:t>биопсийного</w:t>
      </w:r>
      <w:proofErr w:type="spellEnd"/>
      <w:r w:rsidRPr="009B7FA2">
        <w:rPr>
          <w:rFonts w:eastAsia="Calibri"/>
          <w:color w:val="000000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терапии);</w:t>
      </w:r>
    </w:p>
    <w:p w:rsidR="00B171FD" w:rsidRPr="009B7FA2" w:rsidRDefault="00B171FD" w:rsidP="00B171F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по нормативу финансирования структурного подразделения (при оплате медицинской помощи, оказываемой фельдшерскими и фельдшерско-акушерскими пунктами).</w:t>
      </w:r>
    </w:p>
    <w:p w:rsidR="00B171FD" w:rsidRPr="009B7FA2" w:rsidRDefault="00B171FD" w:rsidP="00B171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91236">
        <w:rPr>
          <w:color w:val="000000"/>
          <w:sz w:val="28"/>
          <w:szCs w:val="28"/>
        </w:rPr>
        <w:t xml:space="preserve">Оплата профилактических медицинских осмотров, в том числе в рамках диспансеризации, включается в размер </w:t>
      </w:r>
      <w:proofErr w:type="spellStart"/>
      <w:r w:rsidRPr="00A91236">
        <w:rPr>
          <w:color w:val="000000"/>
          <w:sz w:val="28"/>
          <w:szCs w:val="28"/>
        </w:rPr>
        <w:t>подушевого</w:t>
      </w:r>
      <w:proofErr w:type="spellEnd"/>
      <w:r w:rsidRPr="00A91236">
        <w:rPr>
          <w:color w:val="000000"/>
          <w:sz w:val="28"/>
          <w:szCs w:val="28"/>
        </w:rPr>
        <w:t xml:space="preserve"> норматива финансирования на прикрепившихся лиц и осуществляется с учетом показателей результативности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</w:t>
      </w:r>
      <w:r w:rsidRPr="00A91236">
        <w:rPr>
          <w:color w:val="000000"/>
          <w:sz w:val="28"/>
          <w:szCs w:val="28"/>
        </w:rPr>
        <w:lastRenderedPageBreak/>
        <w:t>федерального проекта «Развитие системы оказания первичной</w:t>
      </w:r>
      <w:proofErr w:type="gramEnd"/>
      <w:r w:rsidRPr="00A91236">
        <w:rPr>
          <w:color w:val="000000"/>
          <w:sz w:val="28"/>
          <w:szCs w:val="28"/>
        </w:rPr>
        <w:t xml:space="preserve"> </w:t>
      </w:r>
      <w:proofErr w:type="gramStart"/>
      <w:r w:rsidRPr="00A91236">
        <w:rPr>
          <w:color w:val="000000"/>
          <w:sz w:val="28"/>
          <w:szCs w:val="28"/>
        </w:rPr>
        <w:t>медико-санитарной помощи» национального проекта «Здравоохранение»).</w:t>
      </w:r>
      <w:proofErr w:type="gramEnd"/>
    </w:p>
    <w:p w:rsidR="00B171FD" w:rsidRPr="009B7FA2" w:rsidRDefault="00B171FD" w:rsidP="00B171FD">
      <w:pPr>
        <w:pStyle w:val="23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FA2">
        <w:rPr>
          <w:color w:val="000000"/>
          <w:sz w:val="28"/>
          <w:szCs w:val="28"/>
        </w:rPr>
        <w:t xml:space="preserve">2.2. </w:t>
      </w:r>
      <w:proofErr w:type="gramStart"/>
      <w:r w:rsidRPr="009B7FA2">
        <w:rPr>
          <w:color w:val="000000"/>
          <w:sz w:val="28"/>
          <w:szCs w:val="28"/>
        </w:rPr>
        <w:t>При оплате медицинской помощи, оказанной в стационарных условиях  (в условиях, обеспечивающих круглосуточное медицинское наблюдение и лечение), в том числе для медицинской реабилитации в специализированных медицинских организациях (структурных подразделениях) и при оплате медицинской помощи, оказанной в условиях дневного стационара (в условиях, предусматривающих медицинское наблюдение и лечение в дневное время, но не требующих круглосуточного медицинского наблюдения и лечения):</w:t>
      </w:r>
      <w:proofErr w:type="gramEnd"/>
    </w:p>
    <w:p w:rsidR="00B171FD" w:rsidRPr="009B7FA2" w:rsidRDefault="00B171FD" w:rsidP="00B171FD">
      <w:pPr>
        <w:pStyle w:val="23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FA2">
        <w:rPr>
          <w:color w:val="000000"/>
          <w:sz w:val="28"/>
          <w:szCs w:val="28"/>
        </w:rPr>
        <w:t>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B171FD" w:rsidRDefault="00B171FD" w:rsidP="00B171FD">
      <w:pPr>
        <w:pStyle w:val="23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9B7FA2">
        <w:rPr>
          <w:color w:val="000000"/>
          <w:sz w:val="28"/>
          <w:szCs w:val="28"/>
        </w:rPr>
        <w:t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</w:t>
      </w:r>
      <w:r>
        <w:rPr>
          <w:color w:val="000000"/>
          <w:sz w:val="28"/>
          <w:szCs w:val="28"/>
        </w:rPr>
        <w:t>дований, оказании услуг диализа;</w:t>
      </w:r>
      <w:proofErr w:type="gramEnd"/>
    </w:p>
    <w:p w:rsidR="00B171FD" w:rsidRPr="009B7FA2" w:rsidRDefault="00B171FD" w:rsidP="00B171FD">
      <w:pPr>
        <w:pStyle w:val="23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медицинскую услугу – при оплате услуг диализа.</w:t>
      </w:r>
    </w:p>
    <w:p w:rsidR="00B171FD" w:rsidRPr="009B7FA2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7FA2">
        <w:rPr>
          <w:color w:val="000000"/>
          <w:sz w:val="28"/>
          <w:szCs w:val="28"/>
        </w:rPr>
        <w:t xml:space="preserve">2.3. </w:t>
      </w:r>
      <w:proofErr w:type="gramStart"/>
      <w:r w:rsidRPr="009B7FA2">
        <w:rPr>
          <w:color w:val="000000"/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9B7FA2">
        <w:rPr>
          <w:color w:val="000000"/>
          <w:sz w:val="28"/>
          <w:szCs w:val="28"/>
        </w:rPr>
        <w:t>подушевому</w:t>
      </w:r>
      <w:proofErr w:type="spellEnd"/>
      <w:r w:rsidRPr="009B7FA2">
        <w:rPr>
          <w:color w:val="000000"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  <w:proofErr w:type="gramEnd"/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OLE_LINK36"/>
      <w:bookmarkStart w:id="6" w:name="OLE_LINK37"/>
      <w:r>
        <w:rPr>
          <w:color w:val="000000"/>
          <w:sz w:val="28"/>
          <w:szCs w:val="28"/>
        </w:rPr>
        <w:t>2.4</w:t>
      </w:r>
      <w:r w:rsidRPr="00FA6D58">
        <w:rPr>
          <w:color w:val="000000"/>
          <w:sz w:val="28"/>
          <w:szCs w:val="28"/>
        </w:rPr>
        <w:t>. Порядок формирования и оплаты случаев оказания медицинской помощи</w:t>
      </w:r>
      <w:r>
        <w:rPr>
          <w:color w:val="000000"/>
          <w:sz w:val="28"/>
          <w:szCs w:val="28"/>
        </w:rPr>
        <w:t xml:space="preserve"> </w:t>
      </w:r>
      <w:r w:rsidRPr="00F55867">
        <w:rPr>
          <w:color w:val="000000"/>
          <w:sz w:val="28"/>
          <w:szCs w:val="28"/>
        </w:rPr>
        <w:t>в соответствии с утвержденными способами оплаты установлен</w:t>
      </w:r>
      <w:r w:rsidRPr="00FA6D58">
        <w:rPr>
          <w:color w:val="000000"/>
          <w:sz w:val="28"/>
          <w:szCs w:val="28"/>
        </w:rPr>
        <w:t xml:space="preserve"> в </w:t>
      </w:r>
      <w:r w:rsidRPr="00FA6D58">
        <w:rPr>
          <w:sz w:val="28"/>
          <w:szCs w:val="28"/>
        </w:rPr>
        <w:t>Приложении №</w:t>
      </w:r>
      <w:r>
        <w:rPr>
          <w:sz w:val="28"/>
          <w:szCs w:val="28"/>
        </w:rPr>
        <w:t xml:space="preserve"> </w:t>
      </w:r>
      <w:r w:rsidRPr="00F55867">
        <w:rPr>
          <w:sz w:val="28"/>
          <w:szCs w:val="28"/>
        </w:rPr>
        <w:t>1</w:t>
      </w:r>
      <w:r w:rsidRPr="00FA6D58">
        <w:rPr>
          <w:sz w:val="28"/>
          <w:szCs w:val="28"/>
        </w:rPr>
        <w:t>.</w:t>
      </w:r>
    </w:p>
    <w:p w:rsidR="00B171FD" w:rsidRPr="00FA6D58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Способы оплаты медицинской помощи, используемые при оплате медицинской помощи, оказываемой каждой медицинской организацией, включенных в реестр медицинских организаций, осуществляющих деятельность в сфере обязательного медицинского страхования Костромской области, в разрезе условий оказания медицинской помощи приведены в Приложении № 3.</w:t>
      </w:r>
    </w:p>
    <w:p w:rsidR="00B171FD" w:rsidRPr="00C76C8F" w:rsidRDefault="00B171FD" w:rsidP="00B171FD">
      <w:pPr>
        <w:pStyle w:val="aa"/>
        <w:rPr>
          <w:b/>
          <w:strike/>
          <w:sz w:val="28"/>
          <w:szCs w:val="28"/>
        </w:rPr>
      </w:pPr>
      <w:bookmarkStart w:id="7" w:name="OLE_LINK38"/>
      <w:bookmarkStart w:id="8" w:name="OLE_LINK39"/>
      <w:bookmarkEnd w:id="5"/>
      <w:bookmarkEnd w:id="6"/>
    </w:p>
    <w:p w:rsidR="00B171FD" w:rsidRPr="00C76C8F" w:rsidRDefault="00B171FD" w:rsidP="00B171FD">
      <w:pPr>
        <w:pStyle w:val="aa"/>
        <w:ind w:firstLine="720"/>
        <w:jc w:val="center"/>
        <w:rPr>
          <w:b/>
          <w:sz w:val="28"/>
          <w:szCs w:val="28"/>
        </w:rPr>
      </w:pPr>
      <w:r w:rsidRPr="00C76C8F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</w:t>
      </w:r>
      <w:r w:rsidRPr="00C76C8F">
        <w:rPr>
          <w:b/>
          <w:sz w:val="28"/>
          <w:szCs w:val="28"/>
        </w:rPr>
        <w:t>ариф</w:t>
      </w:r>
      <w:r>
        <w:rPr>
          <w:b/>
          <w:sz w:val="28"/>
          <w:szCs w:val="28"/>
        </w:rPr>
        <w:t>ы</w:t>
      </w:r>
      <w:r w:rsidRPr="00C76C8F">
        <w:rPr>
          <w:b/>
          <w:sz w:val="28"/>
          <w:szCs w:val="28"/>
        </w:rPr>
        <w:t xml:space="preserve"> на оплату медицинской помощи</w:t>
      </w:r>
    </w:p>
    <w:p w:rsidR="00B171FD" w:rsidRPr="00C76C8F" w:rsidRDefault="00B171FD" w:rsidP="00B171FD">
      <w:pPr>
        <w:pStyle w:val="aa"/>
        <w:ind w:firstLine="720"/>
        <w:jc w:val="both"/>
        <w:rPr>
          <w:sz w:val="28"/>
          <w:szCs w:val="28"/>
        </w:rPr>
      </w:pPr>
    </w:p>
    <w:p w:rsidR="00B171FD" w:rsidRPr="00C76C8F" w:rsidRDefault="00B171FD" w:rsidP="00B171FD">
      <w:pPr>
        <w:pStyle w:val="1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C8F">
        <w:rPr>
          <w:rFonts w:ascii="Times New Roman" w:hAnsi="Times New Roman" w:cs="Times New Roman"/>
          <w:color w:val="000000"/>
          <w:sz w:val="28"/>
          <w:szCs w:val="28"/>
        </w:rPr>
        <w:t xml:space="preserve">3.1. Тарифы на оплату медицинской помощи - группа ценовых показателей, определяющих уровень возмещения и состав компенсируемых расходов медицинской организации по оказанию медицинской помощи, предусмотренной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ТП ОМС</w:t>
      </w:r>
      <w:r w:rsidRPr="00C76C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76C8F">
        <w:rPr>
          <w:rFonts w:ascii="Times New Roman" w:hAnsi="Times New Roman" w:cs="Times New Roman"/>
          <w:color w:val="000000"/>
          <w:sz w:val="28"/>
          <w:szCs w:val="28"/>
        </w:rPr>
        <w:t xml:space="preserve">Тарифы формируются в соответствии с методикой, установленной Правилами обязательного медицинского страхования, на основе стандартов медицинской помощи и порядков оказания медицинской помощи и являются едиными для всех страховых медицинских организаций, реализующих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ТП</w:t>
      </w:r>
      <w:r w:rsidRPr="00C76C8F">
        <w:rPr>
          <w:rFonts w:ascii="Times New Roman" w:hAnsi="Times New Roman" w:cs="Times New Roman"/>
          <w:color w:val="000000"/>
          <w:sz w:val="28"/>
          <w:szCs w:val="28"/>
        </w:rPr>
        <w:t xml:space="preserve"> ОМС.</w:t>
      </w:r>
      <w:proofErr w:type="gramEnd"/>
      <w:r w:rsidRPr="00C76C8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C76C8F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C76C8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C76C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раздела под «тарифом» также понимается </w:t>
      </w:r>
      <w:proofErr w:type="spellStart"/>
      <w:r w:rsidRPr="00C76C8F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C76C8F">
        <w:rPr>
          <w:rFonts w:ascii="Times New Roman" w:hAnsi="Times New Roman" w:cs="Times New Roman"/>
          <w:sz w:val="28"/>
          <w:szCs w:val="28"/>
        </w:rPr>
        <w:t xml:space="preserve"> норматив финансирования на прикрепленное население (в амбулаторных условиях) и </w:t>
      </w:r>
      <w:proofErr w:type="spellStart"/>
      <w:r w:rsidRPr="00C76C8F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C76C8F">
        <w:rPr>
          <w:rFonts w:ascii="Times New Roman" w:hAnsi="Times New Roman" w:cs="Times New Roman"/>
          <w:sz w:val="28"/>
          <w:szCs w:val="28"/>
        </w:rPr>
        <w:t xml:space="preserve"> норматив финансирования (для скорой медицинской помощи).</w:t>
      </w:r>
    </w:p>
    <w:p w:rsidR="00B171FD" w:rsidRPr="00C76C8F" w:rsidRDefault="00B171FD" w:rsidP="00B171FD">
      <w:pPr>
        <w:pStyle w:val="1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C8F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C76C8F">
        <w:rPr>
          <w:rFonts w:ascii="Times New Roman" w:hAnsi="Times New Roman" w:cs="Times New Roman"/>
          <w:color w:val="000000"/>
          <w:sz w:val="28"/>
          <w:szCs w:val="28"/>
        </w:rPr>
        <w:t>Тарифы рассчитаны с учетом затрат медицинских организаций, связанных с оказанием медицинской помощи и потребляемых в процессе ее предоставления, и затрат, необходимых для обеспечения деятельности медицинской организации в целом, но не потребляемых непосредственно в процессе оказания медицинской помощи (медицинской услуги), мощности медицинских организаций, территориальной удаленности, фактически оказанных объемов медицинской помощи и плановых (прогнозных) показателей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76C8F">
        <w:rPr>
          <w:rFonts w:ascii="Times New Roman" w:hAnsi="Times New Roman" w:cs="Times New Roman"/>
          <w:color w:val="000000"/>
          <w:sz w:val="28"/>
          <w:szCs w:val="28"/>
        </w:rPr>
        <w:t xml:space="preserve"> год в пределах средств, предусмотренных</w:t>
      </w:r>
      <w:proofErr w:type="gramEnd"/>
      <w:r w:rsidRPr="00C76C8F">
        <w:rPr>
          <w:rFonts w:ascii="Times New Roman" w:hAnsi="Times New Roman" w:cs="Times New Roman"/>
          <w:color w:val="000000"/>
          <w:sz w:val="28"/>
          <w:szCs w:val="28"/>
        </w:rPr>
        <w:t xml:space="preserve"> в бюджете ТФОМС на выполнение ТП ОМС.</w:t>
      </w:r>
    </w:p>
    <w:p w:rsidR="00B171FD" w:rsidRPr="00164136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76C8F">
        <w:rPr>
          <w:sz w:val="28"/>
          <w:szCs w:val="28"/>
        </w:rPr>
        <w:t xml:space="preserve">3.3. </w:t>
      </w:r>
      <w:proofErr w:type="gramStart"/>
      <w:r w:rsidRPr="00C76C8F">
        <w:rPr>
          <w:sz w:val="28"/>
          <w:szCs w:val="28"/>
        </w:rPr>
        <w:t>Структура тарифа на оплату медицинской помощи в рамках базовой программы обязательного медицинского страхования за счет субвенции, полученной из бюджета Федерального фонда обязательного медицинского страхования, включает в себя расходы 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</w:t>
      </w:r>
      <w:proofErr w:type="gramEnd"/>
      <w:r w:rsidRPr="00C76C8F">
        <w:rPr>
          <w:sz w:val="28"/>
          <w:szCs w:val="28"/>
        </w:rPr>
        <w:t xml:space="preserve"> </w:t>
      </w:r>
      <w:proofErr w:type="gramStart"/>
      <w:r w:rsidRPr="00C76C8F">
        <w:rPr>
          <w:sz w:val="28"/>
          <w:szCs w:val="28"/>
        </w:rPr>
        <w:t>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</w:t>
      </w:r>
      <w:proofErr w:type="gramEnd"/>
      <w:r w:rsidRPr="00C76C8F">
        <w:rPr>
          <w:sz w:val="28"/>
          <w:szCs w:val="28"/>
        </w:rPr>
        <w:t xml:space="preserve"> Федерации, прочие расходы, расходы на приобретение основных средств (оборудование, производственный и хозяйственный инвентарь) </w:t>
      </w:r>
      <w:r w:rsidRPr="00164136">
        <w:rPr>
          <w:color w:val="000000"/>
          <w:sz w:val="28"/>
          <w:szCs w:val="28"/>
        </w:rPr>
        <w:t>стоимостью до ста тысяч рублей за единицу.</w:t>
      </w:r>
    </w:p>
    <w:p w:rsidR="00B171FD" w:rsidRPr="00FB0B97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C4201">
        <w:rPr>
          <w:sz w:val="28"/>
          <w:szCs w:val="28"/>
        </w:rPr>
        <w:t>В соответствии с Программой государственных гарантий бесплатного оказания граж</w:t>
      </w:r>
      <w:r>
        <w:rPr>
          <w:sz w:val="28"/>
          <w:szCs w:val="28"/>
        </w:rPr>
        <w:t>данам медицинской помощи на 2021 год и плановый период 2022 и 2023</w:t>
      </w:r>
      <w:r w:rsidRPr="006C4201">
        <w:rPr>
          <w:sz w:val="28"/>
          <w:szCs w:val="28"/>
        </w:rPr>
        <w:t xml:space="preserve"> годов, утвержденной </w:t>
      </w:r>
      <w:r>
        <w:rPr>
          <w:sz w:val="28"/>
          <w:szCs w:val="28"/>
        </w:rPr>
        <w:t>п</w:t>
      </w:r>
      <w:r w:rsidRPr="00A01491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ением Правительства Российской </w:t>
      </w:r>
      <w:r w:rsidRPr="00A01491">
        <w:rPr>
          <w:sz w:val="28"/>
          <w:szCs w:val="28"/>
        </w:rPr>
        <w:t xml:space="preserve">Федерации от </w:t>
      </w:r>
      <w:r w:rsidRPr="00A91236">
        <w:rPr>
          <w:sz w:val="28"/>
          <w:szCs w:val="28"/>
        </w:rPr>
        <w:t>28.12</w:t>
      </w:r>
      <w:r>
        <w:rPr>
          <w:sz w:val="28"/>
          <w:szCs w:val="28"/>
        </w:rPr>
        <w:t>.2020 № 2299</w:t>
      </w:r>
      <w:r w:rsidRPr="006C4201">
        <w:rPr>
          <w:sz w:val="28"/>
          <w:szCs w:val="28"/>
        </w:rPr>
        <w:t>, тарифы</w:t>
      </w:r>
      <w:r>
        <w:rPr>
          <w:sz w:val="28"/>
          <w:szCs w:val="28"/>
        </w:rPr>
        <w:t xml:space="preserve"> на оплату высокотехнологичной медицинской помощи, включенной в базовую программу обязательного медицинского страхования</w:t>
      </w:r>
      <w:r w:rsidRPr="006C4201">
        <w:rPr>
          <w:sz w:val="28"/>
          <w:szCs w:val="28"/>
        </w:rPr>
        <w:t xml:space="preserve"> включают в себя расходы на заработную плату, начисления на оплату труда, прочие выплаты, приобретение лекарственных средств, расходных материалов</w:t>
      </w:r>
      <w:proofErr w:type="gramEnd"/>
      <w:r w:rsidRPr="006C4201">
        <w:rPr>
          <w:sz w:val="28"/>
          <w:szCs w:val="28"/>
        </w:rPr>
        <w:t xml:space="preserve">, </w:t>
      </w:r>
      <w:proofErr w:type="gramStart"/>
      <w:r w:rsidRPr="006C4201">
        <w:rPr>
          <w:sz w:val="28"/>
          <w:szCs w:val="28"/>
        </w:rPr>
        <w:t xml:space="preserve">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</w:t>
      </w:r>
      <w:r w:rsidRPr="006C4201">
        <w:rPr>
          <w:sz w:val="28"/>
          <w:szCs w:val="28"/>
        </w:rPr>
        <w:lastRenderedPageBreak/>
        <w:t>транспортных услуг, коммунальных услуг, работ и услуг по содержанию имущества, расходы на арендную</w:t>
      </w:r>
      <w:proofErr w:type="gramEnd"/>
      <w:r w:rsidRPr="006C4201">
        <w:rPr>
          <w:sz w:val="28"/>
          <w:szCs w:val="28"/>
        </w:rPr>
        <w:t xml:space="preserve">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B171FD" w:rsidRPr="00EF0238" w:rsidRDefault="00B171FD" w:rsidP="00B171FD">
      <w:pPr>
        <w:ind w:firstLine="709"/>
        <w:jc w:val="both"/>
        <w:rPr>
          <w:sz w:val="28"/>
          <w:szCs w:val="28"/>
        </w:rPr>
      </w:pPr>
      <w:r w:rsidRPr="00EF023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F0238">
        <w:rPr>
          <w:sz w:val="28"/>
          <w:szCs w:val="28"/>
        </w:rPr>
        <w:t xml:space="preserve">. Размер </w:t>
      </w:r>
      <w:r>
        <w:rPr>
          <w:sz w:val="28"/>
          <w:szCs w:val="28"/>
        </w:rPr>
        <w:t>тарифа на оплату медицинской помощи определяется дифференцированно с учетом уровня медицинской организации (коэффициент уровня)</w:t>
      </w:r>
      <w:r w:rsidRPr="00EF0238">
        <w:rPr>
          <w:sz w:val="28"/>
          <w:szCs w:val="28"/>
        </w:rPr>
        <w:t>:</w:t>
      </w:r>
    </w:p>
    <w:p w:rsidR="00B171FD" w:rsidRPr="00EF0238" w:rsidRDefault="00B171FD" w:rsidP="00B171FD">
      <w:pPr>
        <w:ind w:firstLine="709"/>
        <w:jc w:val="both"/>
        <w:rPr>
          <w:sz w:val="28"/>
          <w:szCs w:val="28"/>
        </w:rPr>
      </w:pPr>
      <w:proofErr w:type="gramStart"/>
      <w:r w:rsidRPr="00EF0238">
        <w:rPr>
          <w:sz w:val="28"/>
          <w:szCs w:val="28"/>
        </w:rPr>
        <w:t xml:space="preserve">1) коэффициент </w:t>
      </w:r>
      <w:r>
        <w:rPr>
          <w:sz w:val="28"/>
          <w:szCs w:val="28"/>
        </w:rPr>
        <w:t xml:space="preserve">для оплаты медицинской помощи в медицинской организации </w:t>
      </w:r>
      <w:r w:rsidRPr="00EF0238">
        <w:rPr>
          <w:sz w:val="28"/>
          <w:szCs w:val="28"/>
        </w:rPr>
        <w:t xml:space="preserve">первого уровня </w:t>
      </w:r>
      <w:r>
        <w:rPr>
          <w:sz w:val="28"/>
          <w:szCs w:val="28"/>
        </w:rPr>
        <w:t>применяется при расчете тарифа на оплату первичной медико-санитарной помощи и (или) специализированной (за исключением высокотехнологичной) медицинской помощи и (или) скорой, в том числе скорой специализированной медицинской помощи, оказываемой медицинской организацией населению в пределах муниципального образования (внутригородского округа) (за исключением медицинской помощи, оказываемой специализированными больницами, больницами скорой медицинской помощи, центрами</w:t>
      </w:r>
      <w:proofErr w:type="gramEnd"/>
      <w:r>
        <w:rPr>
          <w:sz w:val="28"/>
          <w:szCs w:val="28"/>
        </w:rPr>
        <w:t>, диспансерами)</w:t>
      </w:r>
      <w:r w:rsidRPr="00EF0238">
        <w:rPr>
          <w:sz w:val="28"/>
          <w:szCs w:val="28"/>
        </w:rPr>
        <w:t>;</w:t>
      </w:r>
    </w:p>
    <w:p w:rsidR="00B171FD" w:rsidRPr="00EF0238" w:rsidRDefault="00B171FD" w:rsidP="00B171FD">
      <w:pPr>
        <w:ind w:firstLine="709"/>
        <w:jc w:val="both"/>
        <w:rPr>
          <w:sz w:val="28"/>
          <w:szCs w:val="28"/>
        </w:rPr>
      </w:pPr>
      <w:proofErr w:type="gramStart"/>
      <w:r w:rsidRPr="00EF0238">
        <w:rPr>
          <w:sz w:val="28"/>
          <w:szCs w:val="28"/>
        </w:rPr>
        <w:t xml:space="preserve">2) коэффициент </w:t>
      </w:r>
      <w:r>
        <w:rPr>
          <w:sz w:val="28"/>
          <w:szCs w:val="28"/>
        </w:rPr>
        <w:t>для оплаты медицинской помощи в медицинской организации</w:t>
      </w:r>
      <w:r w:rsidRPr="00EF0238">
        <w:rPr>
          <w:sz w:val="28"/>
          <w:szCs w:val="28"/>
        </w:rPr>
        <w:t xml:space="preserve"> второго уровня </w:t>
      </w:r>
      <w:r>
        <w:rPr>
          <w:sz w:val="28"/>
          <w:szCs w:val="28"/>
        </w:rPr>
        <w:t xml:space="preserve">применяется при расчете тарифа на оплату первичной медико-санитарной помощи и (или) специализированной (за исключением высокотехнологичной) медицинской помощи и (или) скорой, в том числе скорой специализированной медицинской помощи, оказываемой медицинской организацией населению </w:t>
      </w:r>
      <w:r w:rsidRPr="00EF0238">
        <w:rPr>
          <w:sz w:val="28"/>
          <w:szCs w:val="28"/>
        </w:rPr>
        <w:t xml:space="preserve">нескольких муниципальных образований, а также </w:t>
      </w:r>
      <w:r>
        <w:rPr>
          <w:sz w:val="28"/>
          <w:szCs w:val="28"/>
        </w:rPr>
        <w:t xml:space="preserve">указанной медицинской помощи, оказываемой </w:t>
      </w:r>
      <w:r w:rsidRPr="00EF0238">
        <w:rPr>
          <w:sz w:val="28"/>
          <w:szCs w:val="28"/>
        </w:rPr>
        <w:t>специализированны</w:t>
      </w:r>
      <w:r>
        <w:rPr>
          <w:sz w:val="28"/>
          <w:szCs w:val="28"/>
        </w:rPr>
        <w:t>ми</w:t>
      </w:r>
      <w:r w:rsidRPr="00EF0238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ами</w:t>
      </w:r>
      <w:r w:rsidRPr="00EF0238">
        <w:rPr>
          <w:sz w:val="28"/>
          <w:szCs w:val="28"/>
        </w:rPr>
        <w:t>, больниц</w:t>
      </w:r>
      <w:r>
        <w:rPr>
          <w:sz w:val="28"/>
          <w:szCs w:val="28"/>
        </w:rPr>
        <w:t>ами</w:t>
      </w:r>
      <w:r w:rsidRPr="00EF0238">
        <w:rPr>
          <w:sz w:val="28"/>
          <w:szCs w:val="28"/>
        </w:rPr>
        <w:t xml:space="preserve"> ск</w:t>
      </w:r>
      <w:r>
        <w:rPr>
          <w:sz w:val="28"/>
          <w:szCs w:val="28"/>
        </w:rPr>
        <w:t>орой медицинской помощи, центрами</w:t>
      </w:r>
      <w:r w:rsidRPr="00EF0238">
        <w:rPr>
          <w:sz w:val="28"/>
          <w:szCs w:val="28"/>
        </w:rPr>
        <w:t>, диспа</w:t>
      </w:r>
      <w:r>
        <w:rPr>
          <w:sz w:val="28"/>
          <w:szCs w:val="28"/>
        </w:rPr>
        <w:t>нсерами</w:t>
      </w:r>
      <w:r w:rsidRPr="00EF0238">
        <w:rPr>
          <w:sz w:val="28"/>
          <w:szCs w:val="28"/>
        </w:rPr>
        <w:t>;</w:t>
      </w:r>
      <w:proofErr w:type="gramEnd"/>
    </w:p>
    <w:p w:rsidR="00B171FD" w:rsidRPr="00BE45AC" w:rsidRDefault="00B171FD" w:rsidP="00B171FD">
      <w:pPr>
        <w:ind w:firstLine="709"/>
        <w:jc w:val="both"/>
        <w:rPr>
          <w:i/>
          <w:sz w:val="28"/>
          <w:szCs w:val="28"/>
        </w:rPr>
      </w:pPr>
      <w:proofErr w:type="gramStart"/>
      <w:r w:rsidRPr="00EF0238">
        <w:rPr>
          <w:sz w:val="28"/>
          <w:szCs w:val="28"/>
        </w:rPr>
        <w:t xml:space="preserve">3) коэффициент </w:t>
      </w:r>
      <w:r>
        <w:rPr>
          <w:sz w:val="28"/>
          <w:szCs w:val="28"/>
        </w:rPr>
        <w:t>для оплаты медицинской помощи в медицинской организации</w:t>
      </w:r>
      <w:r w:rsidRPr="00EF0238">
        <w:rPr>
          <w:sz w:val="28"/>
          <w:szCs w:val="28"/>
        </w:rPr>
        <w:t xml:space="preserve"> третьего уровня </w:t>
      </w:r>
      <w:r>
        <w:rPr>
          <w:sz w:val="28"/>
          <w:szCs w:val="28"/>
        </w:rPr>
        <w:t xml:space="preserve">(структурном подразделении) применяется при расчете тарифа на оплату специализированной медицинской помощи медицинскими организациями (структурными подразделениями), </w:t>
      </w:r>
      <w:r w:rsidRPr="00EF0238">
        <w:rPr>
          <w:sz w:val="28"/>
          <w:szCs w:val="28"/>
        </w:rPr>
        <w:t>оказывающи</w:t>
      </w:r>
      <w:r>
        <w:rPr>
          <w:sz w:val="28"/>
          <w:szCs w:val="28"/>
        </w:rPr>
        <w:t>ми</w:t>
      </w:r>
      <w:r w:rsidRPr="00EF0238">
        <w:rPr>
          <w:sz w:val="28"/>
          <w:szCs w:val="28"/>
        </w:rPr>
        <w:t xml:space="preserve"> высокот</w:t>
      </w:r>
      <w:r>
        <w:rPr>
          <w:sz w:val="28"/>
          <w:szCs w:val="28"/>
        </w:rPr>
        <w:t>ехнологичную медицинскую помощь</w:t>
      </w:r>
      <w:r w:rsidRPr="00A01491">
        <w:rPr>
          <w:sz w:val="28"/>
          <w:szCs w:val="28"/>
        </w:rPr>
        <w:t>.</w:t>
      </w:r>
      <w:proofErr w:type="gramEnd"/>
    </w:p>
    <w:p w:rsidR="00B171FD" w:rsidRPr="00C76C8F" w:rsidRDefault="00B171FD" w:rsidP="00B17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86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55867">
        <w:rPr>
          <w:sz w:val="28"/>
          <w:szCs w:val="28"/>
        </w:rPr>
        <w:t xml:space="preserve">.1. </w:t>
      </w:r>
      <w:r>
        <w:rPr>
          <w:sz w:val="28"/>
          <w:szCs w:val="28"/>
        </w:rPr>
        <w:t>Распределение медицинских организаций по уровням</w:t>
      </w:r>
      <w:r w:rsidRPr="00F55867">
        <w:rPr>
          <w:sz w:val="28"/>
          <w:szCs w:val="28"/>
        </w:rPr>
        <w:t xml:space="preserve"> оказания медицинской помощи установлен</w:t>
      </w:r>
      <w:r>
        <w:rPr>
          <w:sz w:val="28"/>
          <w:szCs w:val="28"/>
        </w:rPr>
        <w:t>о</w:t>
      </w:r>
      <w:r w:rsidRPr="00F55867">
        <w:rPr>
          <w:sz w:val="28"/>
          <w:szCs w:val="28"/>
        </w:rPr>
        <w:t xml:space="preserve"> Приложением № 3.</w:t>
      </w:r>
    </w:p>
    <w:p w:rsidR="00B171FD" w:rsidRDefault="00B171FD" w:rsidP="00B171FD">
      <w:pPr>
        <w:ind w:firstLine="720"/>
        <w:jc w:val="both"/>
        <w:rPr>
          <w:color w:val="000000"/>
          <w:sz w:val="28"/>
          <w:szCs w:val="28"/>
        </w:rPr>
      </w:pPr>
      <w:r w:rsidRPr="00F5586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F5586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определении тарифа на оплату медицинской помощи, используемого при оплате медицинской помощи способами, указанными в </w:t>
      </w:r>
      <w:r w:rsidRPr="00F55867">
        <w:rPr>
          <w:color w:val="000000"/>
          <w:sz w:val="28"/>
          <w:szCs w:val="28"/>
        </w:rPr>
        <w:t>пункта</w:t>
      </w:r>
      <w:r>
        <w:rPr>
          <w:color w:val="000000"/>
          <w:sz w:val="28"/>
          <w:szCs w:val="28"/>
        </w:rPr>
        <w:t>х</w:t>
      </w:r>
      <w:r w:rsidRPr="00F55867">
        <w:rPr>
          <w:color w:val="000000"/>
          <w:sz w:val="28"/>
          <w:szCs w:val="28"/>
        </w:rPr>
        <w:t xml:space="preserve"> 2.1 и 2.3, установлено:</w:t>
      </w:r>
    </w:p>
    <w:p w:rsidR="00B171FD" w:rsidRDefault="00B171FD" w:rsidP="00B171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размер среднего </w:t>
      </w:r>
      <w:proofErr w:type="spellStart"/>
      <w:r>
        <w:rPr>
          <w:color w:val="000000"/>
          <w:sz w:val="28"/>
          <w:szCs w:val="28"/>
        </w:rPr>
        <w:t>подушевого</w:t>
      </w:r>
      <w:proofErr w:type="spellEnd"/>
      <w:r>
        <w:rPr>
          <w:color w:val="000000"/>
          <w:sz w:val="28"/>
          <w:szCs w:val="28"/>
        </w:rPr>
        <w:t xml:space="preserve"> норматива финансирования:</w:t>
      </w:r>
    </w:p>
    <w:p w:rsidR="00B171FD" w:rsidRPr="00FD21EF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D21EF">
        <w:rPr>
          <w:color w:val="000000"/>
          <w:sz w:val="28"/>
          <w:szCs w:val="28"/>
        </w:rPr>
        <w:t>- в части медицинской помощи, оказываемой в амбулаторных условиях – 4 698,17 рубля;</w:t>
      </w:r>
    </w:p>
    <w:p w:rsidR="00B171FD" w:rsidRPr="00FD21EF" w:rsidRDefault="00B171FD" w:rsidP="00B171FD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FD21EF">
        <w:rPr>
          <w:color w:val="000000"/>
          <w:sz w:val="28"/>
          <w:szCs w:val="28"/>
        </w:rPr>
        <w:t>- в части скорой медицинской помощи, оказываемой вне медицинской организации – 772,15 рублей;</w:t>
      </w:r>
      <w:proofErr w:type="gramEnd"/>
    </w:p>
    <w:p w:rsidR="00B171FD" w:rsidRPr="00FD21EF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D21EF">
        <w:rPr>
          <w:color w:val="000000"/>
          <w:sz w:val="28"/>
          <w:szCs w:val="28"/>
        </w:rPr>
        <w:t xml:space="preserve">2) значение коэффициента приведения среднего </w:t>
      </w:r>
      <w:proofErr w:type="spellStart"/>
      <w:r w:rsidRPr="00FD21EF">
        <w:rPr>
          <w:color w:val="000000"/>
          <w:sz w:val="28"/>
          <w:szCs w:val="28"/>
        </w:rPr>
        <w:t>подушевого</w:t>
      </w:r>
      <w:proofErr w:type="spellEnd"/>
      <w:r w:rsidRPr="00FD21EF">
        <w:rPr>
          <w:color w:val="000000"/>
          <w:sz w:val="28"/>
          <w:szCs w:val="28"/>
        </w:rPr>
        <w:t xml:space="preserve"> норматива финансирования к базовому нормативу финансирования:</w:t>
      </w:r>
    </w:p>
    <w:p w:rsidR="00B171FD" w:rsidRPr="00FD21EF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D21EF">
        <w:rPr>
          <w:color w:val="000000"/>
          <w:sz w:val="28"/>
          <w:szCs w:val="28"/>
        </w:rPr>
        <w:t xml:space="preserve">- в части медицинской помощи, оказываемой в амбулаторных условиях </w:t>
      </w:r>
      <w:r w:rsidRPr="00FD21EF">
        <w:rPr>
          <w:color w:val="000000"/>
          <w:sz w:val="28"/>
          <w:szCs w:val="28"/>
        </w:rPr>
        <w:lastRenderedPageBreak/>
        <w:t>– 0,525845;</w:t>
      </w:r>
    </w:p>
    <w:p w:rsidR="00B171FD" w:rsidRPr="00FD21EF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D21EF">
        <w:rPr>
          <w:color w:val="000000"/>
          <w:sz w:val="28"/>
          <w:szCs w:val="28"/>
        </w:rPr>
        <w:t xml:space="preserve">- в части скорой медицинской помощи, оказываемой </w:t>
      </w:r>
      <w:proofErr w:type="gramStart"/>
      <w:r w:rsidRPr="00FD21EF">
        <w:rPr>
          <w:color w:val="000000"/>
          <w:sz w:val="28"/>
          <w:szCs w:val="28"/>
        </w:rPr>
        <w:t>вне</w:t>
      </w:r>
      <w:proofErr w:type="gramEnd"/>
      <w:r w:rsidRPr="00FD21EF">
        <w:rPr>
          <w:color w:val="000000"/>
          <w:sz w:val="28"/>
          <w:szCs w:val="28"/>
        </w:rPr>
        <w:t xml:space="preserve"> медицинской организации – 0,988;</w:t>
      </w:r>
    </w:p>
    <w:p w:rsidR="00B171FD" w:rsidRPr="00FD21EF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strike/>
          <w:color w:val="000000"/>
          <w:sz w:val="28"/>
          <w:szCs w:val="28"/>
        </w:rPr>
      </w:pPr>
      <w:r w:rsidRPr="00FD21EF">
        <w:rPr>
          <w:color w:val="000000"/>
          <w:sz w:val="28"/>
          <w:szCs w:val="28"/>
        </w:rPr>
        <w:t xml:space="preserve">3) размер базового (среднего) </w:t>
      </w:r>
      <w:proofErr w:type="spellStart"/>
      <w:r w:rsidRPr="00FD21EF">
        <w:rPr>
          <w:color w:val="000000"/>
          <w:sz w:val="28"/>
          <w:szCs w:val="28"/>
        </w:rPr>
        <w:t>подушевого</w:t>
      </w:r>
      <w:proofErr w:type="spellEnd"/>
      <w:r w:rsidRPr="00FD21EF">
        <w:rPr>
          <w:color w:val="000000"/>
          <w:sz w:val="28"/>
          <w:szCs w:val="28"/>
        </w:rPr>
        <w:t xml:space="preserve"> норматива финансирования в соответствии с перечнем расходов на медицинскую помощь, финансовое обеспечение которых </w:t>
      </w:r>
      <w:proofErr w:type="gramStart"/>
      <w:r w:rsidRPr="00FD21EF">
        <w:rPr>
          <w:color w:val="000000"/>
          <w:sz w:val="28"/>
          <w:szCs w:val="28"/>
        </w:rPr>
        <w:t xml:space="preserve">осуществляется по </w:t>
      </w:r>
      <w:proofErr w:type="spellStart"/>
      <w:r w:rsidRPr="00FD21EF">
        <w:rPr>
          <w:color w:val="000000"/>
          <w:sz w:val="28"/>
          <w:szCs w:val="28"/>
        </w:rPr>
        <w:t>подушевому</w:t>
      </w:r>
      <w:proofErr w:type="spellEnd"/>
      <w:r w:rsidRPr="00FD21EF">
        <w:rPr>
          <w:color w:val="000000"/>
          <w:sz w:val="28"/>
          <w:szCs w:val="28"/>
        </w:rPr>
        <w:t xml:space="preserve"> нормативу финансирования на год составляет</w:t>
      </w:r>
      <w:proofErr w:type="gramEnd"/>
      <w:r w:rsidRPr="00FD21EF">
        <w:rPr>
          <w:color w:val="000000"/>
          <w:sz w:val="28"/>
          <w:szCs w:val="28"/>
        </w:rPr>
        <w:t>:</w:t>
      </w:r>
    </w:p>
    <w:p w:rsidR="00B171FD" w:rsidRPr="00FD21EF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D21EF">
        <w:rPr>
          <w:color w:val="000000"/>
          <w:sz w:val="28"/>
          <w:szCs w:val="28"/>
        </w:rPr>
        <w:t>- в части медицинской помощи, оказываемой в амбулаторных условиях – 2 470,51 рубля;</w:t>
      </w:r>
    </w:p>
    <w:p w:rsidR="00B171FD" w:rsidRPr="00FD21EF" w:rsidRDefault="00B171FD" w:rsidP="00B171FD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FD21EF">
        <w:rPr>
          <w:color w:val="000000"/>
          <w:sz w:val="28"/>
          <w:szCs w:val="28"/>
        </w:rPr>
        <w:t>- в части скорой медицинской помощи, оказываемой вне медици</w:t>
      </w:r>
      <w:r>
        <w:rPr>
          <w:color w:val="000000"/>
          <w:sz w:val="28"/>
          <w:szCs w:val="28"/>
        </w:rPr>
        <w:t>нской организации – 762,9 рубля.</w:t>
      </w:r>
      <w:proofErr w:type="gramEnd"/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FD21EF">
        <w:rPr>
          <w:color w:val="000000"/>
          <w:sz w:val="28"/>
          <w:szCs w:val="20"/>
        </w:rPr>
        <w:t xml:space="preserve">Базовый (средний) </w:t>
      </w:r>
      <w:proofErr w:type="spellStart"/>
      <w:r w:rsidRPr="00FD21EF">
        <w:rPr>
          <w:color w:val="000000"/>
          <w:sz w:val="28"/>
          <w:szCs w:val="20"/>
        </w:rPr>
        <w:t>подушевой</w:t>
      </w:r>
      <w:proofErr w:type="spellEnd"/>
      <w:r w:rsidRPr="00FD21EF">
        <w:rPr>
          <w:color w:val="000000"/>
          <w:sz w:val="28"/>
          <w:szCs w:val="20"/>
        </w:rPr>
        <w:t xml:space="preserve"> норматив финансирования на прикрепившихся лиц при оказании медицинской помощи в амбулаторных условиях включает расходы на оплату медицинской помощи в рамках базовой программы обязательного медицинского страхования, в том числе первичную доврачебную, врачебную медико-санитарную помощь, первичную специализированную медико-санитарную помощь, организованную по территориально-участковому принципу, оказываемую в плановой форме, в том числе оказываемую структурными подразделениями медицинских организаций, а также обособленными структурными</w:t>
      </w:r>
      <w:proofErr w:type="gramEnd"/>
      <w:r w:rsidRPr="00FD21EF">
        <w:rPr>
          <w:color w:val="000000"/>
          <w:sz w:val="28"/>
          <w:szCs w:val="20"/>
        </w:rPr>
        <w:t xml:space="preserve"> подразделениями медицинских организаций, размещенными в организациях, осуществляющих образовательную деятельность, в соответствии с установленными единицами объема медицинской помощи – посещение с профилактическими и иными целями, обращение в связи с заболеванием, за исключением:</w:t>
      </w:r>
    </w:p>
    <w:p w:rsidR="00B171FD" w:rsidRPr="00FD21EF" w:rsidRDefault="00B171FD" w:rsidP="00B171F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FD21EF">
        <w:rPr>
          <w:color w:val="000000"/>
          <w:sz w:val="28"/>
          <w:szCs w:val="20"/>
        </w:rPr>
        <w:t xml:space="preserve">- расходов на финансовое обеспечение </w:t>
      </w:r>
      <w:r w:rsidRPr="00FD21EF">
        <w:rPr>
          <w:rFonts w:eastAsia="Calibri"/>
          <w:color w:val="000000"/>
          <w:sz w:val="28"/>
          <w:szCs w:val="22"/>
          <w:lang w:eastAsia="en-US"/>
        </w:rPr>
        <w:t>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Федерации;</w:t>
      </w:r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r w:rsidRPr="00FD21EF">
        <w:rPr>
          <w:rFonts w:eastAsia="Calibri"/>
          <w:color w:val="000000"/>
          <w:sz w:val="28"/>
          <w:szCs w:val="22"/>
          <w:lang w:eastAsia="en-US"/>
        </w:rPr>
        <w:t xml:space="preserve">- расходов на проведение компьютерной томографии, магнитно-резонансной томографии, ультразвукового исследования </w:t>
      </w:r>
      <w:proofErr w:type="gramStart"/>
      <w:r w:rsidRPr="00FD21EF">
        <w:rPr>
          <w:rFonts w:eastAsia="Calibri"/>
          <w:color w:val="000000"/>
          <w:sz w:val="28"/>
          <w:szCs w:val="22"/>
          <w:lang w:eastAsia="en-US"/>
        </w:rPr>
        <w:t>сердечно-сосудистой</w:t>
      </w:r>
      <w:proofErr w:type="gramEnd"/>
      <w:r w:rsidRPr="00FD21EF">
        <w:rPr>
          <w:rFonts w:eastAsia="Calibri"/>
          <w:color w:val="000000"/>
          <w:sz w:val="28"/>
          <w:szCs w:val="22"/>
          <w:lang w:eastAsia="en-US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FD21EF">
        <w:rPr>
          <w:rFonts w:eastAsia="Calibri"/>
          <w:color w:val="000000"/>
          <w:sz w:val="28"/>
          <w:szCs w:val="22"/>
          <w:lang w:eastAsia="en-US"/>
        </w:rPr>
        <w:t>таргетной</w:t>
      </w:r>
      <w:proofErr w:type="spellEnd"/>
      <w:r w:rsidRPr="00FD21EF">
        <w:rPr>
          <w:rFonts w:eastAsia="Calibri"/>
          <w:color w:val="000000"/>
          <w:sz w:val="28"/>
          <w:szCs w:val="22"/>
          <w:lang w:eastAsia="en-US"/>
        </w:rPr>
        <w:t xml:space="preserve"> терапии;</w:t>
      </w:r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r w:rsidRPr="00FD21EF">
        <w:rPr>
          <w:color w:val="000000"/>
          <w:sz w:val="28"/>
          <w:szCs w:val="20"/>
        </w:rPr>
        <w:t>- расходов на оплату медицинской помощи по профилю «нефрология» при проведении процедур диализа;</w:t>
      </w:r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r w:rsidRPr="00FD21EF">
        <w:rPr>
          <w:color w:val="000000"/>
          <w:sz w:val="28"/>
          <w:szCs w:val="20"/>
        </w:rPr>
        <w:t>- расходов на медицинскую помощь, оказываемую в неотложной форме;</w:t>
      </w:r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r w:rsidRPr="00FD21EF">
        <w:rPr>
          <w:color w:val="000000"/>
          <w:sz w:val="28"/>
          <w:szCs w:val="20"/>
        </w:rPr>
        <w:t>- расходов на оплату медицинской помощи,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r w:rsidRPr="00FD21EF">
        <w:rPr>
          <w:color w:val="000000"/>
          <w:sz w:val="28"/>
          <w:szCs w:val="20"/>
        </w:rPr>
        <w:t>- расходов на стоматологическую помощь;</w:t>
      </w:r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r w:rsidRPr="00FD21EF">
        <w:rPr>
          <w:color w:val="000000"/>
          <w:sz w:val="28"/>
          <w:szCs w:val="20"/>
        </w:rPr>
        <w:t>- расходов на оплату медицинской помощи, оказываемой в «Центрах здоровья»;</w:t>
      </w:r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r w:rsidRPr="00FD21EF">
        <w:rPr>
          <w:rFonts w:eastAsia="Calibri"/>
          <w:color w:val="000000"/>
          <w:sz w:val="28"/>
          <w:szCs w:val="22"/>
          <w:lang w:eastAsia="en-US"/>
        </w:rPr>
        <w:lastRenderedPageBreak/>
        <w:t xml:space="preserve">- тестирования на выявление новой </w:t>
      </w:r>
      <w:proofErr w:type="spellStart"/>
      <w:r w:rsidRPr="00FD21EF">
        <w:rPr>
          <w:rFonts w:eastAsia="Calibri"/>
          <w:color w:val="000000"/>
          <w:sz w:val="28"/>
          <w:szCs w:val="22"/>
          <w:lang w:eastAsia="en-US"/>
        </w:rPr>
        <w:t>коронавирусной</w:t>
      </w:r>
      <w:proofErr w:type="spellEnd"/>
      <w:r w:rsidRPr="00FD21EF">
        <w:rPr>
          <w:rFonts w:eastAsia="Calibri"/>
          <w:color w:val="000000"/>
          <w:sz w:val="28"/>
          <w:szCs w:val="22"/>
          <w:lang w:eastAsia="en-US"/>
        </w:rPr>
        <w:t xml:space="preserve"> инфекции (COVID-19).</w:t>
      </w:r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proofErr w:type="gramStart"/>
      <w:r w:rsidRPr="00FD21EF">
        <w:rPr>
          <w:color w:val="000000"/>
          <w:sz w:val="28"/>
          <w:szCs w:val="20"/>
        </w:rPr>
        <w:t xml:space="preserve">Базовый (средний) </w:t>
      </w:r>
      <w:proofErr w:type="spellStart"/>
      <w:r w:rsidRPr="00FD21EF">
        <w:rPr>
          <w:color w:val="000000"/>
          <w:sz w:val="28"/>
          <w:szCs w:val="20"/>
        </w:rPr>
        <w:t>подушевой</w:t>
      </w:r>
      <w:proofErr w:type="spellEnd"/>
      <w:r w:rsidRPr="00FD21EF">
        <w:rPr>
          <w:color w:val="000000"/>
          <w:sz w:val="28"/>
          <w:szCs w:val="20"/>
        </w:rPr>
        <w:t xml:space="preserve"> норматив финансирования скорой медицинской помощи, оказываемой вне медицинской организации, включает расходы на оплату медицинской помощи в рамках базовой программы обязательного медицинского страхования, в том числе скорую (специализированную) медицинскую помощь, оказываемую в экстренной и неотложной формах в соответствии с установленной единицей объема медицинской помощи – вызов, за исключением:</w:t>
      </w:r>
      <w:proofErr w:type="gramEnd"/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r w:rsidRPr="00FD21EF">
        <w:rPr>
          <w:color w:val="000000"/>
          <w:sz w:val="28"/>
          <w:szCs w:val="20"/>
        </w:rPr>
        <w:t xml:space="preserve">- расходов на оплату вызовов скорой медицинской помощи с применением </w:t>
      </w:r>
      <w:proofErr w:type="spellStart"/>
      <w:r w:rsidRPr="00FD21EF">
        <w:rPr>
          <w:color w:val="000000"/>
          <w:sz w:val="28"/>
          <w:szCs w:val="20"/>
        </w:rPr>
        <w:t>тромболитической</w:t>
      </w:r>
      <w:proofErr w:type="spellEnd"/>
      <w:r w:rsidRPr="00FD21EF">
        <w:rPr>
          <w:color w:val="000000"/>
          <w:sz w:val="28"/>
          <w:szCs w:val="20"/>
        </w:rPr>
        <w:t xml:space="preserve"> терапии;</w:t>
      </w:r>
    </w:p>
    <w:p w:rsidR="00B171FD" w:rsidRPr="00FD21EF" w:rsidRDefault="00B171FD" w:rsidP="00B171FD">
      <w:pPr>
        <w:ind w:firstLine="709"/>
        <w:jc w:val="both"/>
        <w:rPr>
          <w:color w:val="000000"/>
          <w:sz w:val="28"/>
          <w:szCs w:val="20"/>
        </w:rPr>
      </w:pPr>
      <w:r w:rsidRPr="00FD21EF">
        <w:rPr>
          <w:color w:val="000000"/>
          <w:sz w:val="28"/>
          <w:szCs w:val="20"/>
        </w:rPr>
        <w:t>- расходов, направляемых на оплату скорой медицинской помощи вне медицинской организации,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страхования.</w:t>
      </w:r>
    </w:p>
    <w:p w:rsidR="00B171FD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83B">
        <w:rPr>
          <w:sz w:val="28"/>
          <w:szCs w:val="28"/>
        </w:rPr>
        <w:t xml:space="preserve">4) значения дифференцированных </w:t>
      </w:r>
      <w:proofErr w:type="spellStart"/>
      <w:r w:rsidRPr="003A183B">
        <w:rPr>
          <w:sz w:val="28"/>
          <w:szCs w:val="28"/>
        </w:rPr>
        <w:t>подушевых</w:t>
      </w:r>
      <w:proofErr w:type="spellEnd"/>
      <w:r w:rsidRPr="003A183B">
        <w:rPr>
          <w:sz w:val="28"/>
          <w:szCs w:val="28"/>
        </w:rPr>
        <w:t xml:space="preserve"> нормативов финансирования для однородных групп медицинских организаций, рассчитанных на основе базового (среднего) </w:t>
      </w:r>
      <w:proofErr w:type="spellStart"/>
      <w:r w:rsidRPr="003A183B">
        <w:rPr>
          <w:sz w:val="28"/>
          <w:szCs w:val="28"/>
        </w:rPr>
        <w:t>подушевого</w:t>
      </w:r>
      <w:proofErr w:type="spellEnd"/>
      <w:r w:rsidRPr="003A183B">
        <w:rPr>
          <w:sz w:val="28"/>
          <w:szCs w:val="28"/>
        </w:rPr>
        <w:t xml:space="preserve"> норматива финансирования и коэффициентов дифференциации установлены </w:t>
      </w:r>
      <w:r w:rsidRPr="00F55867">
        <w:rPr>
          <w:sz w:val="28"/>
          <w:szCs w:val="28"/>
        </w:rPr>
        <w:t>Приложением № 4;</w:t>
      </w:r>
    </w:p>
    <w:p w:rsidR="00B171FD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базовый норматив финансовых затрат на финансовое обеспечение структурных подразделений медицинских организаций составляет:</w:t>
      </w:r>
    </w:p>
    <w:p w:rsidR="00B171FD" w:rsidRPr="004D091D" w:rsidRDefault="00B171FD" w:rsidP="00B171FD">
      <w:pPr>
        <w:widowControl w:val="0"/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  <w:lang w:val="x-none" w:eastAsia="x-none"/>
        </w:rPr>
      </w:pPr>
      <w:r w:rsidRPr="004D091D">
        <w:rPr>
          <w:sz w:val="28"/>
          <w:szCs w:val="28"/>
          <w:lang w:val="x-none" w:eastAsia="x-none"/>
        </w:rPr>
        <w:t>фельдшерский/фельдшерско-акушерский пункт, обслуживающий от 100 до 900 жителей – 1 010,7 тыс. рублей,</w:t>
      </w:r>
    </w:p>
    <w:p w:rsidR="00B171FD" w:rsidRPr="004D091D" w:rsidRDefault="00B171FD" w:rsidP="00B171FD">
      <w:pPr>
        <w:widowControl w:val="0"/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  <w:lang w:val="x-none" w:eastAsia="x-none"/>
        </w:rPr>
      </w:pPr>
      <w:r w:rsidRPr="004D091D">
        <w:rPr>
          <w:sz w:val="28"/>
          <w:szCs w:val="28"/>
          <w:lang w:val="x-none" w:eastAsia="x-none"/>
        </w:rPr>
        <w:t>фельдшерский/фельдшерско-акушерский пункт, обслуживающий от 900 до 1500 жителей – 1 601,2 тыс. рублей,</w:t>
      </w:r>
    </w:p>
    <w:p w:rsidR="00B171FD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91D">
        <w:rPr>
          <w:sz w:val="28"/>
          <w:szCs w:val="28"/>
        </w:rPr>
        <w:t>фельдшерский/фельдшерско-акушерский пункт, обслуживающий от 1500 до 2000 жителей – 1 798,0 тыс. рублей.</w:t>
      </w:r>
    </w:p>
    <w:p w:rsidR="00B171FD" w:rsidRPr="003A183B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значения коэффициента специфики оказания медицинской помощи, применяемого к базовому нормативу финансовых затрат на финансовое обеспечение структурных подразделений медицинской организации, учитывающего критерий соответствия их требованиям, установленным Положением об организации оказания первичной медико-санитарной помощи взрослому населению, установлены Приложением № 1.</w:t>
      </w:r>
      <w:proofErr w:type="gramEnd"/>
    </w:p>
    <w:p w:rsidR="00B171FD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91236">
        <w:rPr>
          <w:sz w:val="28"/>
          <w:szCs w:val="28"/>
        </w:rPr>
        <w:t xml:space="preserve">перечень показателей </w:t>
      </w:r>
      <w:proofErr w:type="gramStart"/>
      <w:r w:rsidRPr="00A91236">
        <w:rPr>
          <w:sz w:val="28"/>
          <w:szCs w:val="28"/>
        </w:rPr>
        <w:t>результативности</w:t>
      </w:r>
      <w:proofErr w:type="gramEnd"/>
      <w:r w:rsidRPr="00A91236">
        <w:rPr>
          <w:sz w:val="28"/>
          <w:szCs w:val="28"/>
        </w:rPr>
        <w:t xml:space="preserve"> деятельности медицинских организаций, имеющих прикрепившихся лиц (включая показатели объема медицинской помощи), и критерии их оценки (включая целевые значения), а также порядок осуществления выплат медицинским организациям за достижение указанных показателей установлены Приложением № 2.</w:t>
      </w:r>
    </w:p>
    <w:p w:rsidR="00B171FD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87B24">
        <w:rPr>
          <w:sz w:val="28"/>
          <w:szCs w:val="28"/>
        </w:rPr>
        <w:t>тарифы на оплату единиц объема медицинской помощи</w:t>
      </w:r>
      <w:r>
        <w:rPr>
          <w:sz w:val="28"/>
          <w:szCs w:val="28"/>
        </w:rPr>
        <w:t>:</w:t>
      </w:r>
    </w:p>
    <w:p w:rsidR="00B171FD" w:rsidRPr="003A183B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83B">
        <w:rPr>
          <w:sz w:val="28"/>
          <w:szCs w:val="28"/>
        </w:rPr>
        <w:t xml:space="preserve">- за медицинскую услугу (Приложение </w:t>
      </w:r>
      <w:r w:rsidRPr="00F55867">
        <w:rPr>
          <w:sz w:val="28"/>
          <w:szCs w:val="28"/>
        </w:rPr>
        <w:t>№ 5 и 6</w:t>
      </w:r>
      <w:r w:rsidRPr="003A183B">
        <w:rPr>
          <w:sz w:val="28"/>
          <w:szCs w:val="28"/>
        </w:rPr>
        <w:t>);</w:t>
      </w:r>
    </w:p>
    <w:p w:rsidR="00B171FD" w:rsidRPr="003A183B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183B">
        <w:rPr>
          <w:sz w:val="28"/>
          <w:szCs w:val="28"/>
        </w:rPr>
        <w:t xml:space="preserve">- за посещение, за </w:t>
      </w:r>
      <w:r>
        <w:rPr>
          <w:sz w:val="28"/>
          <w:szCs w:val="28"/>
        </w:rPr>
        <w:t xml:space="preserve">обращение (законченный случай) </w:t>
      </w:r>
      <w:r w:rsidRPr="003A183B">
        <w:rPr>
          <w:sz w:val="28"/>
          <w:szCs w:val="28"/>
        </w:rPr>
        <w:t xml:space="preserve">(Приложение № </w:t>
      </w:r>
      <w:r w:rsidRPr="00F55867">
        <w:rPr>
          <w:sz w:val="28"/>
          <w:szCs w:val="28"/>
        </w:rPr>
        <w:t>7</w:t>
      </w:r>
      <w:r w:rsidRPr="003A183B">
        <w:rPr>
          <w:sz w:val="28"/>
          <w:szCs w:val="28"/>
        </w:rPr>
        <w:t>);</w:t>
      </w:r>
    </w:p>
    <w:p w:rsidR="00B171FD" w:rsidRPr="003A183B" w:rsidRDefault="00B171FD" w:rsidP="00B171FD">
      <w:pPr>
        <w:ind w:firstLine="720"/>
        <w:jc w:val="both"/>
        <w:rPr>
          <w:sz w:val="28"/>
          <w:szCs w:val="28"/>
        </w:rPr>
      </w:pPr>
      <w:r w:rsidRPr="003A183B">
        <w:rPr>
          <w:sz w:val="28"/>
          <w:szCs w:val="28"/>
        </w:rPr>
        <w:t>- за проведение мероприятий по диспансеризации и профилактическим осмотрам отдельных категорий граждан:</w:t>
      </w:r>
    </w:p>
    <w:p w:rsidR="00B171FD" w:rsidRPr="003A183B" w:rsidRDefault="00B171FD" w:rsidP="00B171FD">
      <w:pPr>
        <w:shd w:val="clear" w:color="auto" w:fill="FFFFFF"/>
        <w:ind w:firstLine="720"/>
        <w:jc w:val="both"/>
        <w:rPr>
          <w:sz w:val="28"/>
          <w:szCs w:val="28"/>
        </w:rPr>
      </w:pPr>
      <w:r w:rsidRPr="003A183B">
        <w:rPr>
          <w:sz w:val="28"/>
          <w:szCs w:val="28"/>
        </w:rPr>
        <w:lastRenderedPageBreak/>
        <w:t>а) диспансеризация определенных гру</w:t>
      </w:r>
      <w:proofErr w:type="gramStart"/>
      <w:r w:rsidRPr="003A183B">
        <w:rPr>
          <w:sz w:val="28"/>
          <w:szCs w:val="28"/>
        </w:rPr>
        <w:t>пп взр</w:t>
      </w:r>
      <w:proofErr w:type="gramEnd"/>
      <w:r w:rsidRPr="003A183B">
        <w:rPr>
          <w:sz w:val="28"/>
          <w:szCs w:val="28"/>
        </w:rPr>
        <w:t xml:space="preserve">ослого населения (Приложения </w:t>
      </w:r>
      <w:r w:rsidRPr="00F55867">
        <w:rPr>
          <w:sz w:val="28"/>
          <w:szCs w:val="28"/>
        </w:rPr>
        <w:t>№ 8а и 8б);</w:t>
      </w:r>
    </w:p>
    <w:p w:rsidR="00B171FD" w:rsidRPr="003A183B" w:rsidRDefault="00B171FD" w:rsidP="00B171FD">
      <w:pPr>
        <w:shd w:val="clear" w:color="auto" w:fill="FFFFFF"/>
        <w:ind w:firstLine="720"/>
        <w:jc w:val="both"/>
        <w:rPr>
          <w:sz w:val="28"/>
          <w:szCs w:val="28"/>
        </w:rPr>
      </w:pPr>
      <w:r w:rsidRPr="003A183B">
        <w:rPr>
          <w:sz w:val="28"/>
          <w:szCs w:val="28"/>
        </w:rPr>
        <w:t xml:space="preserve">б) диспансеризация пребывающих в стационарных учреждениях детей-сирот и детей, находящихся в трудной жизненной ситуации (Приложение </w:t>
      </w:r>
      <w:r>
        <w:rPr>
          <w:sz w:val="28"/>
          <w:szCs w:val="28"/>
        </w:rPr>
        <w:t>№ </w:t>
      </w:r>
      <w:r w:rsidRPr="00F55867">
        <w:rPr>
          <w:sz w:val="28"/>
          <w:szCs w:val="28"/>
        </w:rPr>
        <w:t>9</w:t>
      </w:r>
      <w:r w:rsidRPr="003A183B">
        <w:rPr>
          <w:sz w:val="28"/>
          <w:szCs w:val="28"/>
        </w:rPr>
        <w:t>);</w:t>
      </w:r>
    </w:p>
    <w:p w:rsidR="00B171FD" w:rsidRPr="003A183B" w:rsidRDefault="00B171FD" w:rsidP="00B171FD">
      <w:pPr>
        <w:shd w:val="clear" w:color="auto" w:fill="FFFFFF"/>
        <w:ind w:firstLine="720"/>
        <w:jc w:val="both"/>
        <w:rPr>
          <w:sz w:val="28"/>
          <w:szCs w:val="28"/>
        </w:rPr>
      </w:pPr>
      <w:r w:rsidRPr="003A183B">
        <w:rPr>
          <w:sz w:val="28"/>
          <w:szCs w:val="28"/>
        </w:rPr>
        <w:t xml:space="preserve">в)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(Приложение № </w:t>
      </w:r>
      <w:r w:rsidRPr="00F55867">
        <w:rPr>
          <w:sz w:val="28"/>
          <w:szCs w:val="28"/>
        </w:rPr>
        <w:t>9)</w:t>
      </w:r>
      <w:r w:rsidRPr="003A183B">
        <w:rPr>
          <w:sz w:val="28"/>
          <w:szCs w:val="28"/>
        </w:rPr>
        <w:t>;</w:t>
      </w:r>
    </w:p>
    <w:p w:rsidR="00B171FD" w:rsidRPr="003A183B" w:rsidRDefault="00B171FD" w:rsidP="00B171FD">
      <w:pPr>
        <w:shd w:val="clear" w:color="auto" w:fill="FFFFFF"/>
        <w:ind w:firstLine="720"/>
        <w:jc w:val="both"/>
        <w:rPr>
          <w:sz w:val="28"/>
          <w:szCs w:val="28"/>
        </w:rPr>
      </w:pPr>
      <w:r w:rsidRPr="003A183B">
        <w:rPr>
          <w:sz w:val="28"/>
          <w:szCs w:val="28"/>
        </w:rPr>
        <w:t xml:space="preserve">г) профилактические медицинские осмотры несовершеннолетних (Приложение № </w:t>
      </w:r>
      <w:r w:rsidRPr="00F55867">
        <w:rPr>
          <w:sz w:val="28"/>
          <w:szCs w:val="28"/>
        </w:rPr>
        <w:t>10</w:t>
      </w:r>
      <w:r w:rsidRPr="003A183B">
        <w:rPr>
          <w:sz w:val="28"/>
          <w:szCs w:val="28"/>
        </w:rPr>
        <w:t>);</w:t>
      </w:r>
    </w:p>
    <w:p w:rsidR="00B171FD" w:rsidRPr="00046993" w:rsidRDefault="00B171FD" w:rsidP="00B171FD">
      <w:pPr>
        <w:shd w:val="clear" w:color="auto" w:fill="FFFFFF"/>
        <w:ind w:firstLine="720"/>
        <w:jc w:val="both"/>
        <w:rPr>
          <w:strike/>
          <w:sz w:val="28"/>
          <w:szCs w:val="28"/>
        </w:rPr>
      </w:pPr>
      <w:r w:rsidRPr="00794846">
        <w:rPr>
          <w:sz w:val="28"/>
          <w:szCs w:val="28"/>
        </w:rPr>
        <w:t xml:space="preserve">д) </w:t>
      </w:r>
      <w:r w:rsidRPr="00A0683C">
        <w:rPr>
          <w:sz w:val="28"/>
          <w:szCs w:val="28"/>
        </w:rPr>
        <w:t>профилактические медицинские осмотры взрослого населения (Приложение № 11</w:t>
      </w:r>
      <w:r w:rsidRPr="0007611A">
        <w:rPr>
          <w:sz w:val="28"/>
          <w:szCs w:val="28"/>
        </w:rPr>
        <w:t>);</w:t>
      </w:r>
    </w:p>
    <w:p w:rsidR="00B171FD" w:rsidRDefault="00B171FD" w:rsidP="00B171FD">
      <w:pPr>
        <w:ind w:firstLine="720"/>
        <w:jc w:val="both"/>
        <w:rPr>
          <w:sz w:val="28"/>
          <w:szCs w:val="28"/>
        </w:rPr>
      </w:pPr>
      <w:r w:rsidRPr="003A183B">
        <w:rPr>
          <w:sz w:val="28"/>
          <w:szCs w:val="28"/>
        </w:rPr>
        <w:t xml:space="preserve">е) 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(Приложение № </w:t>
      </w:r>
      <w:r w:rsidRPr="00F55867">
        <w:rPr>
          <w:sz w:val="28"/>
          <w:szCs w:val="28"/>
        </w:rPr>
        <w:t>12);</w:t>
      </w:r>
    </w:p>
    <w:p w:rsidR="00B171FD" w:rsidRPr="003A183B" w:rsidRDefault="00B171FD" w:rsidP="00B17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вызов скорой медицинской помощи (Приложение № </w:t>
      </w:r>
      <w:r w:rsidRPr="00F55867">
        <w:rPr>
          <w:sz w:val="28"/>
          <w:szCs w:val="28"/>
        </w:rPr>
        <w:t>13</w:t>
      </w:r>
      <w:r>
        <w:rPr>
          <w:sz w:val="28"/>
          <w:szCs w:val="28"/>
        </w:rPr>
        <w:t>).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F3CEB">
        <w:rPr>
          <w:color w:val="000000"/>
          <w:sz w:val="28"/>
          <w:szCs w:val="28"/>
        </w:rPr>
        <w:t>3.7</w:t>
      </w:r>
      <w:r>
        <w:rPr>
          <w:color w:val="000000"/>
          <w:sz w:val="28"/>
          <w:szCs w:val="28"/>
        </w:rPr>
        <w:t>. При определении тарифа на оплату медицинской помощи, используемого при оплате медицинской помощи способом, указанным в</w:t>
      </w:r>
      <w:r w:rsidRPr="00F55867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е</w:t>
      </w:r>
      <w:r w:rsidRPr="00F55867">
        <w:rPr>
          <w:color w:val="000000"/>
          <w:sz w:val="28"/>
          <w:szCs w:val="28"/>
        </w:rPr>
        <w:t xml:space="preserve"> 2.2, установлено:</w:t>
      </w:r>
    </w:p>
    <w:p w:rsidR="00B171FD" w:rsidRPr="009946C2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946C2">
        <w:rPr>
          <w:sz w:val="28"/>
          <w:szCs w:val="28"/>
        </w:rPr>
        <w:t>) перечень групп заболеваний (КСГ)</w:t>
      </w:r>
      <w:r>
        <w:rPr>
          <w:sz w:val="28"/>
          <w:szCs w:val="28"/>
        </w:rPr>
        <w:t>, при которых оказывается специализированная медицинская помощь,</w:t>
      </w:r>
      <w:r w:rsidRPr="009946C2">
        <w:rPr>
          <w:sz w:val="28"/>
          <w:szCs w:val="28"/>
        </w:rPr>
        <w:t xml:space="preserve"> установлен:</w:t>
      </w:r>
    </w:p>
    <w:p w:rsidR="00B171FD" w:rsidRPr="009946C2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6C2">
        <w:rPr>
          <w:sz w:val="28"/>
          <w:szCs w:val="28"/>
        </w:rPr>
        <w:t>- для медицинской помощи, оказываемой в стационарных условиях, согласно Приложению № 14;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6C2">
        <w:rPr>
          <w:sz w:val="28"/>
          <w:szCs w:val="28"/>
        </w:rPr>
        <w:t>- для медицинской помощи, оказываемой в условиях дневного стационара, согласно Приложению № 15;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значение коэффициента приведения среднего норматива финансовых затрат на единицу объема предоставления медицинской помощи в разрезе условий ее оказания к базовой ставке:</w:t>
      </w:r>
      <w:r w:rsidRPr="00A8459A">
        <w:t xml:space="preserve"> </w:t>
      </w:r>
    </w:p>
    <w:p w:rsidR="00B171FD" w:rsidRPr="009946C2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6C2">
        <w:rPr>
          <w:sz w:val="28"/>
          <w:szCs w:val="28"/>
        </w:rPr>
        <w:t>- в условиях круглосуточного стационара –</w:t>
      </w:r>
      <w:r>
        <w:rPr>
          <w:sz w:val="28"/>
          <w:szCs w:val="28"/>
        </w:rPr>
        <w:t xml:space="preserve"> </w:t>
      </w:r>
      <w:r w:rsidRPr="00A8459A">
        <w:rPr>
          <w:sz w:val="28"/>
          <w:szCs w:val="28"/>
        </w:rPr>
        <w:t>0,59634046</w:t>
      </w:r>
      <w:r w:rsidRPr="009946C2">
        <w:rPr>
          <w:sz w:val="28"/>
          <w:szCs w:val="28"/>
        </w:rPr>
        <w:t>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6C2">
        <w:rPr>
          <w:sz w:val="28"/>
          <w:szCs w:val="28"/>
        </w:rPr>
        <w:t>- в условиях дневного стационара –</w:t>
      </w:r>
      <w:r>
        <w:rPr>
          <w:sz w:val="28"/>
          <w:szCs w:val="28"/>
        </w:rPr>
        <w:t xml:space="preserve"> 0,6</w:t>
      </w:r>
      <w:r w:rsidRPr="009946C2">
        <w:rPr>
          <w:sz w:val="28"/>
          <w:szCs w:val="28"/>
        </w:rPr>
        <w:t>;</w:t>
      </w:r>
    </w:p>
    <w:p w:rsidR="00B171FD" w:rsidRPr="009946C2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946C2">
        <w:rPr>
          <w:sz w:val="28"/>
          <w:szCs w:val="28"/>
        </w:rPr>
        <w:t>азмер средней стоимости законченного случая лечения, включенного в КСГ (базовая ставка), составляет:</w:t>
      </w:r>
    </w:p>
    <w:p w:rsidR="00B171FD" w:rsidRPr="009946C2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6C2">
        <w:rPr>
          <w:sz w:val="28"/>
          <w:szCs w:val="28"/>
        </w:rPr>
        <w:t>- в условиях круглосуточного стационара –</w:t>
      </w:r>
      <w:r>
        <w:rPr>
          <w:sz w:val="28"/>
          <w:szCs w:val="28"/>
        </w:rPr>
        <w:t xml:space="preserve"> </w:t>
      </w:r>
      <w:r w:rsidRPr="00A91236">
        <w:rPr>
          <w:sz w:val="28"/>
          <w:szCs w:val="28"/>
        </w:rPr>
        <w:t>21 519,84</w:t>
      </w:r>
      <w:r>
        <w:rPr>
          <w:sz w:val="28"/>
          <w:szCs w:val="28"/>
        </w:rPr>
        <w:t xml:space="preserve"> </w:t>
      </w:r>
      <w:r w:rsidRPr="009946C2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946C2">
        <w:rPr>
          <w:sz w:val="28"/>
          <w:szCs w:val="28"/>
        </w:rPr>
        <w:t>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6C2">
        <w:rPr>
          <w:sz w:val="28"/>
          <w:szCs w:val="28"/>
        </w:rPr>
        <w:t>- в условиях дневного стационара –</w:t>
      </w:r>
      <w:r>
        <w:rPr>
          <w:sz w:val="28"/>
          <w:szCs w:val="28"/>
        </w:rPr>
        <w:t xml:space="preserve"> </w:t>
      </w:r>
      <w:r w:rsidRPr="00A91236">
        <w:rPr>
          <w:sz w:val="28"/>
          <w:szCs w:val="28"/>
        </w:rPr>
        <w:t>13 285,02</w:t>
      </w:r>
      <w:r>
        <w:rPr>
          <w:sz w:val="28"/>
          <w:szCs w:val="28"/>
        </w:rPr>
        <w:t xml:space="preserve"> </w:t>
      </w:r>
      <w:r w:rsidRPr="009946C2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946C2">
        <w:rPr>
          <w:sz w:val="28"/>
          <w:szCs w:val="28"/>
        </w:rPr>
        <w:t>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значения коэффициента относительной </w:t>
      </w:r>
      <w:proofErr w:type="spellStart"/>
      <w:r>
        <w:rPr>
          <w:sz w:val="28"/>
          <w:szCs w:val="28"/>
        </w:rPr>
        <w:t>затратоемкости</w:t>
      </w:r>
      <w:proofErr w:type="spellEnd"/>
      <w:r>
        <w:rPr>
          <w:sz w:val="28"/>
          <w:szCs w:val="28"/>
        </w:rPr>
        <w:t xml:space="preserve"> оказания медицинской помощи по перечню групп заболеваний (КСГ), в разрезе условий оказания указанной медицинской помощи:</w:t>
      </w:r>
    </w:p>
    <w:p w:rsidR="00B171FD" w:rsidRPr="009946C2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6C2">
        <w:rPr>
          <w:sz w:val="28"/>
          <w:szCs w:val="28"/>
        </w:rPr>
        <w:t>- для медицинской помощи, оказываемой в стационарных условиях, согласно Приложению № 14;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46C2">
        <w:rPr>
          <w:sz w:val="28"/>
          <w:szCs w:val="28"/>
        </w:rPr>
        <w:t>- для медицинской помощи, оказываемой в условиях дневного стационара, согласно Приложению № 15;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значения коэффициента специфики оказания медицинской помощи </w:t>
      </w:r>
      <w:r w:rsidRPr="003A183B">
        <w:rPr>
          <w:sz w:val="28"/>
          <w:szCs w:val="28"/>
        </w:rPr>
        <w:t>для КСГ круглосуточного и дневного стационаров – Приложения № 14</w:t>
      </w:r>
      <w:r>
        <w:rPr>
          <w:sz w:val="28"/>
          <w:szCs w:val="28"/>
        </w:rPr>
        <w:t xml:space="preserve"> и № </w:t>
      </w:r>
      <w:r w:rsidRPr="003A183B">
        <w:rPr>
          <w:sz w:val="28"/>
          <w:szCs w:val="28"/>
        </w:rPr>
        <w:t>15 соответственно;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значения коэффициента сложности лечения пациента </w:t>
      </w:r>
      <w:r w:rsidRPr="003A183B">
        <w:rPr>
          <w:sz w:val="28"/>
          <w:szCs w:val="28"/>
        </w:rPr>
        <w:t>– Приложение № 17;</w:t>
      </w:r>
    </w:p>
    <w:p w:rsidR="00B171FD" w:rsidRPr="00A211EB" w:rsidRDefault="00B171FD" w:rsidP="00B171F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211EB">
        <w:rPr>
          <w:color w:val="000000"/>
          <w:sz w:val="28"/>
          <w:szCs w:val="28"/>
        </w:rPr>
        <w:t xml:space="preserve">6) значения коэффициента уровня медицинской организации по перечню групп заболеваний (КСГ) в разрезе медицинских организаций </w:t>
      </w:r>
      <w:proofErr w:type="gramStart"/>
      <w:r w:rsidRPr="00A211EB">
        <w:rPr>
          <w:color w:val="000000"/>
          <w:sz w:val="28"/>
          <w:szCs w:val="28"/>
        </w:rPr>
        <w:t>–П</w:t>
      </w:r>
      <w:proofErr w:type="gramEnd"/>
      <w:r w:rsidRPr="00A211EB">
        <w:rPr>
          <w:color w:val="000000"/>
          <w:sz w:val="28"/>
          <w:szCs w:val="28"/>
        </w:rPr>
        <w:t>риложение № 3, Приложение № 14, Приложение № 15 и Приложение № 16;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A183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нормативы финансовых затрат на единицу объема предоставления высокотехнологичной медицинской помощи </w:t>
      </w:r>
      <w:r w:rsidRPr="003A183B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в </w:t>
      </w:r>
      <w:r w:rsidRPr="003A183B">
        <w:rPr>
          <w:sz w:val="28"/>
          <w:szCs w:val="28"/>
        </w:rPr>
        <w:t>Приложени</w:t>
      </w:r>
      <w:r>
        <w:rPr>
          <w:sz w:val="28"/>
          <w:szCs w:val="28"/>
        </w:rPr>
        <w:t>и № </w:t>
      </w:r>
      <w:r w:rsidRPr="003A183B">
        <w:rPr>
          <w:sz w:val="28"/>
          <w:szCs w:val="28"/>
        </w:rPr>
        <w:t>18;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доли заработной платы и прочих расходов в структуре затрат по перечню групп заболеваний (КСГ) установлены в Приложении № 1;</w:t>
      </w:r>
    </w:p>
    <w:p w:rsidR="00B171FD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55867">
        <w:rPr>
          <w:sz w:val="28"/>
          <w:szCs w:val="28"/>
        </w:rPr>
        <w:t xml:space="preserve">) размер оплаты прерванных случаев оказания медицинской помощи установлен </w:t>
      </w:r>
      <w:r>
        <w:rPr>
          <w:sz w:val="28"/>
          <w:szCs w:val="28"/>
        </w:rPr>
        <w:t xml:space="preserve">в </w:t>
      </w:r>
      <w:r w:rsidRPr="00F55867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F55867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B171FD" w:rsidRPr="003A183B" w:rsidRDefault="00B171FD" w:rsidP="00B17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71FD" w:rsidRPr="003A183B" w:rsidRDefault="00B171FD" w:rsidP="00B171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183B">
        <w:rPr>
          <w:b/>
          <w:bCs/>
          <w:sz w:val="28"/>
          <w:szCs w:val="28"/>
        </w:rPr>
        <w:t xml:space="preserve">4.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 </w:t>
      </w:r>
    </w:p>
    <w:p w:rsidR="00B171FD" w:rsidRPr="003A183B" w:rsidRDefault="00B171FD" w:rsidP="00B171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71FD" w:rsidRPr="003A183B" w:rsidRDefault="00B171FD" w:rsidP="00B171FD">
      <w:pPr>
        <w:pStyle w:val="Style3"/>
        <w:widowControl/>
        <w:spacing w:line="240" w:lineRule="auto"/>
        <w:ind w:firstLine="720"/>
        <w:rPr>
          <w:rStyle w:val="FontStyle12"/>
          <w:b w:val="0"/>
          <w:spacing w:val="-2"/>
          <w:sz w:val="28"/>
          <w:szCs w:val="28"/>
        </w:rPr>
      </w:pPr>
      <w:r w:rsidRPr="003A183B">
        <w:rPr>
          <w:bCs/>
          <w:spacing w:val="-2"/>
          <w:sz w:val="28"/>
          <w:szCs w:val="28"/>
        </w:rPr>
        <w:t>4.1.</w:t>
      </w:r>
      <w:r w:rsidRPr="003A183B">
        <w:rPr>
          <w:b/>
          <w:bCs/>
          <w:spacing w:val="-2"/>
          <w:sz w:val="28"/>
          <w:szCs w:val="28"/>
        </w:rPr>
        <w:t xml:space="preserve"> </w:t>
      </w:r>
      <w:proofErr w:type="gramStart"/>
      <w:r w:rsidRPr="003A183B">
        <w:rPr>
          <w:rStyle w:val="FontStyle12"/>
          <w:b w:val="0"/>
          <w:spacing w:val="-2"/>
          <w:sz w:val="28"/>
          <w:szCs w:val="28"/>
        </w:rPr>
        <w:t xml:space="preserve">Перечень оснований для отказа в оплате медицинской помощи (уменьшения оплаты медицинской помощи), а также уплаты медицинской организацией штрафа, в том числе за неоказание, несвоевременное оказание либо оказание медицинской помощи ненадлежащего качества (в том числе для случаев оказания скорой медицинской помощи вне медицинской организации) и рекомендации по его применению представлен в Приложении № </w:t>
      </w:r>
      <w:r w:rsidRPr="00F55867">
        <w:rPr>
          <w:rStyle w:val="FontStyle12"/>
          <w:b w:val="0"/>
          <w:spacing w:val="-2"/>
          <w:sz w:val="28"/>
          <w:szCs w:val="28"/>
        </w:rPr>
        <w:t>19</w:t>
      </w:r>
      <w:r w:rsidRPr="003A183B">
        <w:rPr>
          <w:rStyle w:val="FontStyle12"/>
          <w:b w:val="0"/>
          <w:spacing w:val="-2"/>
          <w:sz w:val="28"/>
          <w:szCs w:val="28"/>
        </w:rPr>
        <w:t>.</w:t>
      </w:r>
      <w:proofErr w:type="gramEnd"/>
    </w:p>
    <w:p w:rsidR="00B171FD" w:rsidRPr="003A183B" w:rsidRDefault="00B171FD" w:rsidP="00B171FD">
      <w:pPr>
        <w:pStyle w:val="Style3"/>
        <w:widowControl/>
        <w:spacing w:line="240" w:lineRule="auto"/>
        <w:ind w:firstLine="720"/>
        <w:rPr>
          <w:rStyle w:val="FontStyle12"/>
          <w:b w:val="0"/>
          <w:spacing w:val="-2"/>
          <w:sz w:val="28"/>
          <w:szCs w:val="28"/>
        </w:rPr>
      </w:pPr>
      <w:r w:rsidRPr="003A183B">
        <w:rPr>
          <w:rStyle w:val="FontStyle12"/>
          <w:b w:val="0"/>
          <w:spacing w:val="-2"/>
          <w:sz w:val="28"/>
          <w:szCs w:val="28"/>
        </w:rPr>
        <w:t>4.2. Меры ответственности медицинских организаций в виде применения коэффициентов неоплаты/неполной оплаты, а также штрафов применяются в редакции, действующей на дату завершения случая лечения.</w:t>
      </w:r>
    </w:p>
    <w:p w:rsidR="00B171FD" w:rsidRPr="006C4ECF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pacing w:val="-2"/>
          <w:sz w:val="28"/>
          <w:szCs w:val="28"/>
        </w:rPr>
      </w:pPr>
      <w:r w:rsidRPr="003A183B">
        <w:rPr>
          <w:bCs/>
          <w:spacing w:val="-2"/>
          <w:sz w:val="28"/>
          <w:szCs w:val="28"/>
        </w:rPr>
        <w:t xml:space="preserve">4.3. </w:t>
      </w:r>
      <w:proofErr w:type="gramStart"/>
      <w:r w:rsidRPr="003A183B">
        <w:rPr>
          <w:bCs/>
          <w:spacing w:val="-2"/>
          <w:sz w:val="28"/>
          <w:szCs w:val="28"/>
        </w:rPr>
        <w:t xml:space="preserve">При предъявлении санкций по результатам проведения медико-экономической экспертизы и экспертизы качества медицинской помощи в рамках контроля объемов, сроков, качества и условий оказания медицинской помощи, </w:t>
      </w:r>
      <w:r w:rsidRPr="006C4ECF">
        <w:rPr>
          <w:bCs/>
          <w:color w:val="000000"/>
          <w:spacing w:val="-2"/>
          <w:sz w:val="28"/>
          <w:szCs w:val="28"/>
        </w:rPr>
        <w:t xml:space="preserve">оплачиваемой по </w:t>
      </w:r>
      <w:proofErr w:type="spellStart"/>
      <w:r w:rsidRPr="006C4ECF">
        <w:rPr>
          <w:bCs/>
          <w:color w:val="000000"/>
          <w:spacing w:val="-2"/>
          <w:sz w:val="28"/>
          <w:szCs w:val="28"/>
        </w:rPr>
        <w:t>подушевому</w:t>
      </w:r>
      <w:proofErr w:type="spellEnd"/>
      <w:r w:rsidRPr="006C4ECF">
        <w:rPr>
          <w:bCs/>
          <w:color w:val="000000"/>
          <w:spacing w:val="-2"/>
          <w:sz w:val="28"/>
          <w:szCs w:val="28"/>
        </w:rPr>
        <w:t xml:space="preserve"> нормативу финансирования, размер уменьшения оплаты определяется исходя из применения коэффициента неоплаты/неполной оплаты к тарифам, установленным Приложением № 7 (для амбулаторно-поликлинической помощи), тарифам вызова, установленного Приложением № 13 (для скорой медицинской помощи).</w:t>
      </w:r>
      <w:proofErr w:type="gramEnd"/>
    </w:p>
    <w:p w:rsidR="00B171FD" w:rsidRPr="006C4ECF" w:rsidRDefault="00B171FD" w:rsidP="00B171FD">
      <w:pPr>
        <w:widowControl w:val="0"/>
        <w:autoSpaceDE w:val="0"/>
        <w:autoSpaceDN w:val="0"/>
        <w:adjustRightInd w:val="0"/>
        <w:ind w:firstLine="720"/>
        <w:jc w:val="both"/>
        <w:rPr>
          <w:bCs/>
          <w:i/>
          <w:color w:val="000000"/>
          <w:spacing w:val="-2"/>
          <w:sz w:val="28"/>
          <w:szCs w:val="28"/>
        </w:rPr>
      </w:pPr>
      <w:r w:rsidRPr="006C4ECF">
        <w:rPr>
          <w:bCs/>
          <w:color w:val="000000"/>
          <w:spacing w:val="-2"/>
          <w:sz w:val="28"/>
          <w:szCs w:val="28"/>
        </w:rPr>
        <w:t xml:space="preserve">По результатам проведения медико-экономического контроля медицинской помощи (в том числе повторно), оплачиваемой по </w:t>
      </w:r>
      <w:proofErr w:type="spellStart"/>
      <w:r w:rsidRPr="006C4ECF">
        <w:rPr>
          <w:bCs/>
          <w:color w:val="000000"/>
          <w:spacing w:val="-2"/>
          <w:sz w:val="28"/>
          <w:szCs w:val="28"/>
        </w:rPr>
        <w:t>подушевому</w:t>
      </w:r>
      <w:proofErr w:type="spellEnd"/>
      <w:r w:rsidRPr="006C4ECF">
        <w:rPr>
          <w:bCs/>
          <w:color w:val="000000"/>
          <w:spacing w:val="-2"/>
          <w:sz w:val="28"/>
          <w:szCs w:val="28"/>
        </w:rPr>
        <w:t xml:space="preserve"> нормативу финансирования, уменьшение оплаты медицинской помощи не производится.</w:t>
      </w:r>
    </w:p>
    <w:p w:rsidR="00B171FD" w:rsidRPr="003A183B" w:rsidRDefault="00B171FD" w:rsidP="00B171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71FD" w:rsidRPr="00C76C8F" w:rsidRDefault="00B171FD" w:rsidP="00B171F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76C8F"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B171FD" w:rsidRPr="00C76C8F" w:rsidRDefault="00B171FD" w:rsidP="00B171FD">
      <w:pPr>
        <w:autoSpaceDE w:val="0"/>
        <w:autoSpaceDN w:val="0"/>
        <w:adjustRightInd w:val="0"/>
        <w:jc w:val="center"/>
        <w:rPr>
          <w:bCs/>
          <w:color w:val="0000FF"/>
          <w:sz w:val="28"/>
          <w:szCs w:val="28"/>
        </w:rPr>
      </w:pPr>
    </w:p>
    <w:p w:rsidR="00B171FD" w:rsidRPr="00C76C8F" w:rsidRDefault="00B171FD" w:rsidP="00B171FD">
      <w:pPr>
        <w:suppressAutoHyphens/>
        <w:ind w:firstLine="720"/>
        <w:jc w:val="both"/>
        <w:rPr>
          <w:bCs/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</w:rPr>
        <w:t xml:space="preserve">5.1. Настоящее Тарифное соглашение </w:t>
      </w:r>
      <w:proofErr w:type="gramStart"/>
      <w:r w:rsidRPr="00C76C8F">
        <w:rPr>
          <w:color w:val="000000"/>
          <w:sz w:val="28"/>
          <w:szCs w:val="28"/>
        </w:rPr>
        <w:t>вступает в силу с 01 января 20</w:t>
      </w:r>
      <w:r>
        <w:rPr>
          <w:color w:val="000000"/>
          <w:sz w:val="28"/>
          <w:szCs w:val="28"/>
        </w:rPr>
        <w:t>21</w:t>
      </w:r>
      <w:r w:rsidRPr="00C76C8F">
        <w:rPr>
          <w:color w:val="000000"/>
          <w:sz w:val="28"/>
          <w:szCs w:val="28"/>
        </w:rPr>
        <w:t xml:space="preserve"> года и действует</w:t>
      </w:r>
      <w:proofErr w:type="gramEnd"/>
      <w:r w:rsidRPr="00C76C8F">
        <w:rPr>
          <w:color w:val="000000"/>
          <w:sz w:val="28"/>
          <w:szCs w:val="28"/>
        </w:rPr>
        <w:t xml:space="preserve"> до 31 декабря 20</w:t>
      </w:r>
      <w:r>
        <w:rPr>
          <w:color w:val="000000"/>
          <w:sz w:val="28"/>
          <w:szCs w:val="28"/>
        </w:rPr>
        <w:t>21</w:t>
      </w:r>
      <w:r w:rsidRPr="00C76C8F">
        <w:rPr>
          <w:color w:val="000000"/>
          <w:sz w:val="28"/>
          <w:szCs w:val="28"/>
        </w:rPr>
        <w:t xml:space="preserve"> года включительно, </w:t>
      </w:r>
      <w:r w:rsidRPr="00C76C8F">
        <w:rPr>
          <w:bCs/>
          <w:color w:val="000000"/>
          <w:sz w:val="28"/>
          <w:szCs w:val="28"/>
        </w:rPr>
        <w:t xml:space="preserve">и применяется при </w:t>
      </w:r>
      <w:r w:rsidRPr="00C76C8F">
        <w:rPr>
          <w:bCs/>
          <w:color w:val="000000"/>
          <w:sz w:val="28"/>
          <w:szCs w:val="28"/>
        </w:rPr>
        <w:lastRenderedPageBreak/>
        <w:t>расчетах за случаи оказания медицинской помощи, завершенные после 01 января 20</w:t>
      </w:r>
      <w:r>
        <w:rPr>
          <w:bCs/>
          <w:color w:val="000000"/>
          <w:sz w:val="28"/>
          <w:szCs w:val="28"/>
        </w:rPr>
        <w:t>21</w:t>
      </w:r>
      <w:r w:rsidRPr="00C76C8F">
        <w:rPr>
          <w:bCs/>
          <w:color w:val="000000"/>
          <w:sz w:val="28"/>
          <w:szCs w:val="28"/>
        </w:rPr>
        <w:t xml:space="preserve"> года, в том числе начатые ранее. </w:t>
      </w:r>
    </w:p>
    <w:p w:rsidR="00B171FD" w:rsidRPr="00C76C8F" w:rsidRDefault="00B171FD" w:rsidP="00B171FD">
      <w:pPr>
        <w:ind w:firstLine="720"/>
        <w:jc w:val="both"/>
        <w:rPr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</w:rPr>
        <w:t>5.2. В настоящее Тарифное соглашение могут быть внесены изменения и дополнения на основании решения Комиссии по разработке территориальной программы обязательного медицинского страхования. Изменения оформляются в форме</w:t>
      </w:r>
      <w:r>
        <w:rPr>
          <w:color w:val="000000"/>
          <w:sz w:val="28"/>
          <w:szCs w:val="28"/>
        </w:rPr>
        <w:t xml:space="preserve"> дополнительного соглашения к Тарифному соглашению</w:t>
      </w:r>
      <w:r w:rsidRPr="00C76C8F">
        <w:rPr>
          <w:color w:val="000000"/>
          <w:sz w:val="28"/>
          <w:szCs w:val="28"/>
        </w:rPr>
        <w:t xml:space="preserve">, </w:t>
      </w:r>
      <w:proofErr w:type="gramStart"/>
      <w:r w:rsidRPr="00C76C8F">
        <w:rPr>
          <w:color w:val="000000"/>
          <w:sz w:val="28"/>
          <w:szCs w:val="28"/>
        </w:rPr>
        <w:t>подписываются Сторонами и являются</w:t>
      </w:r>
      <w:proofErr w:type="gramEnd"/>
      <w:r w:rsidRPr="00C76C8F">
        <w:rPr>
          <w:color w:val="000000"/>
          <w:sz w:val="28"/>
          <w:szCs w:val="28"/>
        </w:rPr>
        <w:t xml:space="preserve"> неотъемлемой частью настоящего Тарифного соглашения.</w:t>
      </w:r>
    </w:p>
    <w:p w:rsidR="00B171FD" w:rsidRPr="00C76C8F" w:rsidRDefault="00B171FD" w:rsidP="00B171FD">
      <w:pPr>
        <w:ind w:firstLine="720"/>
        <w:jc w:val="both"/>
        <w:rPr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</w:rPr>
        <w:t>5.3. Настоящее Тарифное соглашение является обязательным для исполнения всеми участниками системы ОМС Костромской области.</w:t>
      </w:r>
    </w:p>
    <w:p w:rsidR="00B171FD" w:rsidRDefault="00B171FD" w:rsidP="00B171FD">
      <w:pPr>
        <w:ind w:firstLine="720"/>
        <w:jc w:val="both"/>
        <w:rPr>
          <w:color w:val="000000"/>
          <w:sz w:val="28"/>
          <w:szCs w:val="28"/>
        </w:rPr>
      </w:pPr>
      <w:r w:rsidRPr="00C76C8F">
        <w:rPr>
          <w:color w:val="000000"/>
          <w:sz w:val="28"/>
          <w:szCs w:val="28"/>
        </w:rPr>
        <w:t>5.4. Неотъемлемой частью Тарифного соглашения являются:</w:t>
      </w:r>
    </w:p>
    <w:p w:rsidR="00B171FD" w:rsidRPr="005C409C" w:rsidRDefault="00B171FD" w:rsidP="00B171F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>- Приложение № 1 «Порядок формирования и оплаты случаев оказания медицинской помощи».</w:t>
      </w:r>
    </w:p>
    <w:p w:rsidR="00B171FD" w:rsidRPr="007B47C7" w:rsidRDefault="00B171FD" w:rsidP="00B171FD">
      <w:pPr>
        <w:ind w:firstLine="720"/>
        <w:jc w:val="both"/>
        <w:rPr>
          <w:color w:val="000000"/>
          <w:sz w:val="28"/>
          <w:szCs w:val="28"/>
        </w:rPr>
      </w:pPr>
      <w:r w:rsidRPr="00A91236">
        <w:rPr>
          <w:rFonts w:eastAsia="Calibri"/>
          <w:color w:val="000000"/>
          <w:sz w:val="28"/>
          <w:szCs w:val="28"/>
          <w:lang w:eastAsia="en-US"/>
        </w:rPr>
        <w:t xml:space="preserve">- Приложение № 2 «Перечень показателей </w:t>
      </w:r>
      <w:proofErr w:type="gramStart"/>
      <w:r w:rsidRPr="00A91236">
        <w:rPr>
          <w:rFonts w:eastAsia="Calibri"/>
          <w:color w:val="000000"/>
          <w:sz w:val="28"/>
          <w:szCs w:val="28"/>
          <w:lang w:eastAsia="en-US"/>
        </w:rPr>
        <w:t>результативности</w:t>
      </w:r>
      <w:proofErr w:type="gramEnd"/>
      <w:r w:rsidRPr="00A91236">
        <w:rPr>
          <w:rFonts w:eastAsia="Calibri"/>
          <w:color w:val="000000"/>
          <w:sz w:val="28"/>
          <w:szCs w:val="28"/>
          <w:lang w:eastAsia="en-US"/>
        </w:rPr>
        <w:t xml:space="preserve"> деятельности медицинских организаций, имеющих прикрепившихся лиц (включая показатели объема медицинской помощи), и критерии их оценки (включая целевые значения), а также порядок осуществления выплат медицинским организациям за достижение указанных показателей».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- Приложение № 3 «Перечень медицинских организаций, включающий сведения об уровнях оказания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способах оплаты </w:t>
      </w:r>
      <w:r w:rsidRPr="005C409C">
        <w:rPr>
          <w:rFonts w:eastAsia="Calibri"/>
          <w:color w:val="000000"/>
          <w:sz w:val="28"/>
          <w:szCs w:val="28"/>
          <w:lang w:eastAsia="en-US"/>
        </w:rPr>
        <w:t>медицинской помощи».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- Приложение № 4 «Дифференцированные </w:t>
      </w:r>
      <w:proofErr w:type="spellStart"/>
      <w:r w:rsidRPr="005C409C">
        <w:rPr>
          <w:rFonts w:eastAsia="Calibri"/>
          <w:color w:val="000000"/>
          <w:sz w:val="28"/>
          <w:szCs w:val="28"/>
          <w:lang w:eastAsia="en-US"/>
        </w:rPr>
        <w:t>подушевые</w:t>
      </w:r>
      <w:proofErr w:type="spellEnd"/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 нормативы финансирования и коэффициенты дифференциации».</w:t>
      </w:r>
    </w:p>
    <w:p w:rsidR="00B171FD" w:rsidRPr="005C409C" w:rsidRDefault="00B171FD" w:rsidP="00B171FD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>- Приложение № 5 «Тарифы на медицинские услуги»</w:t>
      </w:r>
      <w:r w:rsidRPr="005C409C">
        <w:rPr>
          <w:bCs/>
          <w:color w:val="000000"/>
          <w:spacing w:val="-2"/>
          <w:sz w:val="28"/>
          <w:szCs w:val="28"/>
        </w:rPr>
        <w:t>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bCs/>
          <w:color w:val="000000"/>
          <w:spacing w:val="-2"/>
          <w:sz w:val="28"/>
          <w:szCs w:val="28"/>
        </w:rPr>
        <w:t xml:space="preserve">- Приложение № 6 </w:t>
      </w:r>
      <w:r w:rsidRPr="005C409C">
        <w:rPr>
          <w:rFonts w:eastAsia="Calibri"/>
          <w:color w:val="000000"/>
          <w:sz w:val="28"/>
          <w:szCs w:val="28"/>
          <w:lang w:eastAsia="en-US"/>
        </w:rPr>
        <w:t>«Тарифы на лабораторные исследования».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>- Приложение № 7 «Тарифы посещений, обращений и неотложной помощи».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- Приложение № </w:t>
      </w:r>
      <w:r w:rsidRPr="00A0683C">
        <w:rPr>
          <w:sz w:val="28"/>
          <w:szCs w:val="28"/>
        </w:rPr>
        <w:t>8а</w:t>
      </w:r>
      <w:r w:rsidRPr="00A0683C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A0683C">
        <w:rPr>
          <w:color w:val="000000"/>
          <w:sz w:val="28"/>
          <w:szCs w:val="28"/>
        </w:rPr>
        <w:t>Тарифы I этапа диспансеризации определенных гру</w:t>
      </w:r>
      <w:proofErr w:type="gramStart"/>
      <w:r w:rsidRPr="00A0683C">
        <w:rPr>
          <w:color w:val="000000"/>
          <w:sz w:val="28"/>
          <w:szCs w:val="28"/>
        </w:rPr>
        <w:t>пп взр</w:t>
      </w:r>
      <w:proofErr w:type="gramEnd"/>
      <w:r w:rsidRPr="00A0683C">
        <w:rPr>
          <w:color w:val="000000"/>
          <w:sz w:val="28"/>
          <w:szCs w:val="28"/>
        </w:rPr>
        <w:t>ослого населения</w:t>
      </w:r>
      <w:r w:rsidRPr="00A0683C">
        <w:rPr>
          <w:rFonts w:eastAsia="Calibri"/>
          <w:color w:val="000000"/>
          <w:sz w:val="28"/>
          <w:szCs w:val="28"/>
          <w:lang w:eastAsia="en-US"/>
        </w:rPr>
        <w:t>»</w:t>
      </w:r>
      <w:r w:rsidRPr="005C409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- Приложение № </w:t>
      </w:r>
      <w:r w:rsidRPr="005C409C">
        <w:rPr>
          <w:sz w:val="28"/>
          <w:szCs w:val="28"/>
        </w:rPr>
        <w:t>8б</w:t>
      </w: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 «Тарифы осмотров, исследований и иных медицинских мероприятий, включенных во </w:t>
      </w:r>
      <w:r w:rsidRPr="005C409C">
        <w:rPr>
          <w:color w:val="000000"/>
          <w:sz w:val="28"/>
          <w:szCs w:val="28"/>
          <w:lang w:val="en-US" w:eastAsia="ar-SA"/>
        </w:rPr>
        <w:t>II</w:t>
      </w: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 этап диспансеризации определенных гру</w:t>
      </w:r>
      <w:proofErr w:type="gramStart"/>
      <w:r w:rsidRPr="005C409C">
        <w:rPr>
          <w:rFonts w:eastAsia="Calibri"/>
          <w:color w:val="000000"/>
          <w:sz w:val="28"/>
          <w:szCs w:val="28"/>
          <w:lang w:eastAsia="en-US"/>
        </w:rPr>
        <w:t>пп взр</w:t>
      </w:r>
      <w:proofErr w:type="gramEnd"/>
      <w:r w:rsidRPr="005C409C">
        <w:rPr>
          <w:rFonts w:eastAsia="Calibri"/>
          <w:color w:val="000000"/>
          <w:sz w:val="28"/>
          <w:szCs w:val="28"/>
          <w:lang w:eastAsia="en-US"/>
        </w:rPr>
        <w:t>ослого населения».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- Приложение № </w:t>
      </w:r>
      <w:r w:rsidRPr="005C409C">
        <w:rPr>
          <w:sz w:val="28"/>
          <w:szCs w:val="28"/>
        </w:rPr>
        <w:t>9</w:t>
      </w: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 «Тарифы 1 этапа диспансеризации детей-сирот».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- Приложение № </w:t>
      </w:r>
      <w:r w:rsidRPr="005C409C">
        <w:rPr>
          <w:sz w:val="28"/>
          <w:szCs w:val="28"/>
        </w:rPr>
        <w:t>10</w:t>
      </w: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 «Тарифы 1 этапа профилактического медицинского осмотра несовершеннолетних».</w:t>
      </w:r>
    </w:p>
    <w:p w:rsidR="00B171FD" w:rsidRPr="00046993" w:rsidRDefault="00B171FD" w:rsidP="00B171FD">
      <w:pPr>
        <w:ind w:firstLine="709"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 w:rsidRPr="00A0683C">
        <w:rPr>
          <w:rFonts w:eastAsia="Calibri"/>
          <w:color w:val="000000"/>
          <w:sz w:val="28"/>
          <w:szCs w:val="28"/>
          <w:lang w:eastAsia="en-US"/>
        </w:rPr>
        <w:t xml:space="preserve">- Приложение № </w:t>
      </w:r>
      <w:r w:rsidRPr="00A0683C">
        <w:rPr>
          <w:sz w:val="28"/>
          <w:szCs w:val="28"/>
        </w:rPr>
        <w:t>11</w:t>
      </w:r>
      <w:r w:rsidRPr="00A0683C">
        <w:rPr>
          <w:rFonts w:eastAsia="Calibri"/>
          <w:color w:val="000000"/>
          <w:sz w:val="28"/>
          <w:szCs w:val="28"/>
          <w:lang w:eastAsia="en-US"/>
        </w:rPr>
        <w:t xml:space="preserve"> «Тарифы профилактического медицинского осмотра взрослого населения»</w:t>
      </w:r>
      <w:r w:rsidRPr="0007611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- Приложение № </w:t>
      </w:r>
      <w:r w:rsidRPr="005C409C">
        <w:rPr>
          <w:sz w:val="28"/>
          <w:szCs w:val="28"/>
        </w:rPr>
        <w:t>12</w:t>
      </w: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 «Тарифы осмотров, исследований и иных медицинских мероприятий, включенных в 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>- Приложение № 13 «Тарифы вызова скорой медицинской помощи».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>- Приложение № 14 «Тарифы КСГ для круглосуточного стационара».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>- Приложение № 15 «Тарифы КСГ для дневного стационара».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Приложение № 16 </w:t>
      </w:r>
      <w:r w:rsidRPr="005C409C">
        <w:rPr>
          <w:color w:val="000000"/>
          <w:sz w:val="28"/>
          <w:szCs w:val="28"/>
        </w:rPr>
        <w:t>«</w:t>
      </w:r>
      <w:r w:rsidRPr="005C409C">
        <w:rPr>
          <w:rFonts w:eastAsia="Calibri"/>
          <w:color w:val="000000"/>
          <w:sz w:val="28"/>
          <w:szCs w:val="28"/>
          <w:lang w:eastAsia="en-US"/>
        </w:rPr>
        <w:t>Коэффициенты уровней оказания медицинской помощи</w:t>
      </w:r>
      <w:r w:rsidRPr="005C409C">
        <w:rPr>
          <w:color w:val="000000"/>
          <w:sz w:val="28"/>
          <w:szCs w:val="28"/>
        </w:rPr>
        <w:t>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>-  Приложение № 17 «Порядок применения коэффициентов сложности лечения».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>- Приложение № 18 «Тарифы ВМП».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>-  Приложение № 19 «Штрафные санкции».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>- Приложение № 20 «Среднее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условиях».</w:t>
      </w:r>
    </w:p>
    <w:p w:rsidR="00B171FD" w:rsidRPr="005C409C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- Приложение № </w:t>
      </w:r>
      <w:r>
        <w:rPr>
          <w:rFonts w:eastAsia="Calibri"/>
          <w:color w:val="000000"/>
          <w:sz w:val="28"/>
          <w:szCs w:val="28"/>
          <w:lang w:eastAsia="en-US"/>
        </w:rPr>
        <w:t>21</w:t>
      </w: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 «Перечень КСГ, по которым осуществляется оплата в полном объеме независимости от длительности лечения».</w:t>
      </w:r>
    </w:p>
    <w:p w:rsidR="00B171FD" w:rsidRPr="009D0BF9" w:rsidRDefault="00B171FD" w:rsidP="00B171F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- Приложение № </w:t>
      </w:r>
      <w:r>
        <w:rPr>
          <w:rFonts w:eastAsia="Calibri"/>
          <w:color w:val="000000"/>
          <w:sz w:val="28"/>
          <w:szCs w:val="28"/>
          <w:lang w:eastAsia="en-US"/>
        </w:rPr>
        <w:t>22</w:t>
      </w:r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 «Перечень КСГ круглосуточно и </w:t>
      </w:r>
      <w:proofErr w:type="gramStart"/>
      <w:r w:rsidRPr="005C409C">
        <w:rPr>
          <w:rFonts w:eastAsia="Calibri"/>
          <w:color w:val="000000"/>
          <w:sz w:val="28"/>
          <w:szCs w:val="28"/>
          <w:lang w:eastAsia="en-US"/>
        </w:rPr>
        <w:t>дневного</w:t>
      </w:r>
      <w:proofErr w:type="gramEnd"/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 стационаров, которые предполагают хирургическое лечение или </w:t>
      </w:r>
      <w:proofErr w:type="spellStart"/>
      <w:r w:rsidRPr="005C409C">
        <w:rPr>
          <w:rFonts w:eastAsia="Calibri"/>
          <w:color w:val="000000"/>
          <w:sz w:val="28"/>
          <w:szCs w:val="28"/>
          <w:lang w:eastAsia="en-US"/>
        </w:rPr>
        <w:t>тромболитическую</w:t>
      </w:r>
      <w:proofErr w:type="spellEnd"/>
      <w:r w:rsidRPr="005C409C">
        <w:rPr>
          <w:rFonts w:eastAsia="Calibri"/>
          <w:color w:val="000000"/>
          <w:sz w:val="28"/>
          <w:szCs w:val="28"/>
          <w:lang w:eastAsia="en-US"/>
        </w:rPr>
        <w:t xml:space="preserve"> терапию».</w:t>
      </w:r>
    </w:p>
    <w:bookmarkEnd w:id="7"/>
    <w:bookmarkEnd w:id="8"/>
    <w:p w:rsidR="00B171FD" w:rsidRDefault="00B171FD" w:rsidP="00B171FD">
      <w:pPr>
        <w:tabs>
          <w:tab w:val="left" w:pos="-540"/>
        </w:tabs>
        <w:spacing w:line="216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B171FD" w:rsidRPr="00C76C8F" w:rsidRDefault="00B171FD" w:rsidP="00B171FD">
      <w:pPr>
        <w:tabs>
          <w:tab w:val="left" w:pos="-540"/>
        </w:tabs>
        <w:spacing w:line="216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B171FD" w:rsidRPr="00C76C8F" w:rsidRDefault="00B171FD" w:rsidP="00B171FD">
      <w:pPr>
        <w:tabs>
          <w:tab w:val="left" w:pos="-540"/>
        </w:tabs>
        <w:spacing w:line="216" w:lineRule="auto"/>
        <w:ind w:firstLine="720"/>
        <w:jc w:val="center"/>
        <w:rPr>
          <w:b/>
          <w:color w:val="000000"/>
          <w:sz w:val="28"/>
          <w:szCs w:val="28"/>
        </w:rPr>
      </w:pPr>
      <w:r w:rsidRPr="00C76C8F">
        <w:rPr>
          <w:b/>
          <w:color w:val="000000"/>
          <w:sz w:val="28"/>
          <w:szCs w:val="28"/>
        </w:rPr>
        <w:t>Подписи сторон</w:t>
      </w:r>
    </w:p>
    <w:p w:rsidR="00B171FD" w:rsidRPr="00C76C8F" w:rsidRDefault="00B171FD" w:rsidP="00B171FD">
      <w:pPr>
        <w:tabs>
          <w:tab w:val="left" w:pos="-540"/>
        </w:tabs>
        <w:spacing w:line="216" w:lineRule="auto"/>
        <w:rPr>
          <w:b/>
          <w:color w:val="000000"/>
          <w:sz w:val="28"/>
          <w:szCs w:val="28"/>
        </w:rPr>
      </w:pP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6C8F">
        <w:rPr>
          <w:rFonts w:ascii="Times New Roman" w:hAnsi="Times New Roman" w:cs="Times New Roman"/>
          <w:color w:val="000000"/>
          <w:sz w:val="28"/>
          <w:szCs w:val="28"/>
        </w:rPr>
        <w:t>Департамент здравоохранения</w:t>
      </w: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/>
          <w:color w:val="000000"/>
          <w:sz w:val="28"/>
          <w:szCs w:val="28"/>
        </w:rPr>
      </w:pPr>
      <w:r w:rsidRPr="00C76C8F">
        <w:rPr>
          <w:rFonts w:ascii="Times New Roman" w:hAnsi="Times New Roman"/>
          <w:color w:val="000000"/>
          <w:sz w:val="28"/>
          <w:szCs w:val="28"/>
        </w:rPr>
        <w:t>Костромской области</w:t>
      </w: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/>
          <w:color w:val="000000"/>
          <w:sz w:val="28"/>
          <w:szCs w:val="28"/>
        </w:rPr>
      </w:pP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6C8F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_______________________________________________________Н</w:t>
      </w:r>
      <w:r w:rsidRPr="00C76C8F">
        <w:rPr>
          <w:rFonts w:ascii="Times New Roman" w:hAnsi="Times New Roman"/>
          <w:color w:val="000000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Гирин</w:t>
      </w:r>
      <w:proofErr w:type="spellEnd"/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6C8F">
        <w:rPr>
          <w:rFonts w:ascii="Times New Roman" w:hAnsi="Times New Roman" w:cs="Times New Roman"/>
          <w:color w:val="000000"/>
          <w:sz w:val="28"/>
          <w:szCs w:val="28"/>
        </w:rPr>
        <w:t>Территориальный фонд обязательного медицинского страхования</w:t>
      </w: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6C8F">
        <w:rPr>
          <w:rFonts w:ascii="Times New Roman" w:hAnsi="Times New Roman" w:cs="Times New Roman"/>
          <w:color w:val="000000"/>
          <w:sz w:val="28"/>
          <w:szCs w:val="28"/>
        </w:rPr>
        <w:t>Костромской области</w:t>
      </w: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C76C8F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C76C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В.Е. Николаев</w:t>
      </w: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/>
          <w:color w:val="000000"/>
          <w:sz w:val="28"/>
          <w:szCs w:val="28"/>
        </w:rPr>
      </w:pP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FD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Филиал</w:t>
      </w:r>
      <w:r w:rsidRPr="006421BC">
        <w:rPr>
          <w:rFonts w:ascii="Times New Roman" w:hAnsi="Times New Roman" w:cs="Times New Roman"/>
          <w:color w:val="000000"/>
          <w:sz w:val="28"/>
          <w:szCs w:val="28"/>
        </w:rPr>
        <w:t xml:space="preserve"> ООО «Капитал </w:t>
      </w:r>
      <w:proofErr w:type="gramStart"/>
      <w:r w:rsidRPr="006421BC">
        <w:rPr>
          <w:rFonts w:ascii="Times New Roman" w:hAnsi="Times New Roman" w:cs="Times New Roman"/>
          <w:color w:val="000000"/>
          <w:sz w:val="28"/>
          <w:szCs w:val="28"/>
        </w:rPr>
        <w:t>Медицинское</w:t>
      </w:r>
      <w:proofErr w:type="gramEnd"/>
      <w:r w:rsidRPr="006421BC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Страхование» в Костромской области</w:t>
      </w: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C76C8F">
        <w:rPr>
          <w:rFonts w:ascii="Times New Roman" w:hAnsi="Times New Roman"/>
          <w:color w:val="000000"/>
          <w:sz w:val="28"/>
          <w:szCs w:val="28"/>
        </w:rPr>
        <w:t>___________________________С.С. Лысова</w:t>
      </w:r>
    </w:p>
    <w:p w:rsidR="00B171FD" w:rsidRPr="00C76C8F" w:rsidRDefault="00B171FD" w:rsidP="00B171FD">
      <w:pPr>
        <w:pStyle w:val="ConsPlusNonformat"/>
        <w:widowControl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71FD" w:rsidRPr="00C76C8F" w:rsidRDefault="00B171FD" w:rsidP="00B171FD">
      <w:pPr>
        <w:spacing w:line="216" w:lineRule="auto"/>
        <w:rPr>
          <w:color w:val="000000"/>
          <w:sz w:val="28"/>
          <w:szCs w:val="28"/>
          <w:lang w:eastAsia="ar-SA"/>
        </w:rPr>
      </w:pPr>
    </w:p>
    <w:p w:rsidR="00B171FD" w:rsidRPr="00C76C8F" w:rsidRDefault="00B171FD" w:rsidP="00B171FD">
      <w:pPr>
        <w:spacing w:line="216" w:lineRule="auto"/>
        <w:rPr>
          <w:color w:val="000000"/>
          <w:sz w:val="28"/>
          <w:szCs w:val="28"/>
          <w:lang w:eastAsia="ar-SA"/>
        </w:rPr>
      </w:pPr>
      <w:r w:rsidRPr="00C76C8F">
        <w:rPr>
          <w:color w:val="000000"/>
          <w:sz w:val="28"/>
          <w:szCs w:val="28"/>
          <w:lang w:eastAsia="ar-SA"/>
        </w:rPr>
        <w:t>Костромская областная организация профсоюза работников здравоохранения</w:t>
      </w:r>
    </w:p>
    <w:p w:rsidR="00B171FD" w:rsidRPr="00C76C8F" w:rsidRDefault="00B171FD" w:rsidP="00B171FD">
      <w:pPr>
        <w:spacing w:line="216" w:lineRule="auto"/>
        <w:rPr>
          <w:color w:val="000000"/>
          <w:sz w:val="28"/>
          <w:szCs w:val="28"/>
          <w:lang w:eastAsia="ar-SA"/>
        </w:rPr>
      </w:pPr>
    </w:p>
    <w:p w:rsidR="00B171FD" w:rsidRPr="00C76C8F" w:rsidRDefault="00B171FD" w:rsidP="00B171FD">
      <w:pPr>
        <w:spacing w:line="216" w:lineRule="auto"/>
        <w:rPr>
          <w:color w:val="000000"/>
          <w:sz w:val="28"/>
          <w:szCs w:val="28"/>
          <w:lang w:eastAsia="ar-SA"/>
        </w:rPr>
      </w:pPr>
    </w:p>
    <w:p w:rsidR="00B171FD" w:rsidRPr="00C76C8F" w:rsidRDefault="00B171FD" w:rsidP="00B171FD">
      <w:pPr>
        <w:spacing w:line="21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____________________________</w:t>
      </w:r>
      <w:r w:rsidRPr="00C76C8F">
        <w:rPr>
          <w:color w:val="000000"/>
          <w:sz w:val="28"/>
          <w:szCs w:val="28"/>
          <w:lang w:eastAsia="ar-SA"/>
        </w:rPr>
        <w:t>_________________________</w:t>
      </w:r>
      <w:r w:rsidRPr="00C76C8F">
        <w:rPr>
          <w:color w:val="000000"/>
          <w:sz w:val="28"/>
          <w:szCs w:val="28"/>
        </w:rPr>
        <w:t xml:space="preserve"> П.В. Лебедько</w:t>
      </w:r>
    </w:p>
    <w:p w:rsidR="00B171FD" w:rsidRPr="00C76C8F" w:rsidRDefault="00B171FD" w:rsidP="00B171FD">
      <w:pPr>
        <w:tabs>
          <w:tab w:val="left" w:pos="-540"/>
        </w:tabs>
        <w:spacing w:line="216" w:lineRule="auto"/>
        <w:jc w:val="both"/>
        <w:rPr>
          <w:color w:val="000000"/>
          <w:sz w:val="28"/>
          <w:szCs w:val="28"/>
        </w:rPr>
      </w:pPr>
    </w:p>
    <w:p w:rsidR="00B171FD" w:rsidRPr="00C76C8F" w:rsidRDefault="00B171FD" w:rsidP="00B171FD">
      <w:pPr>
        <w:tabs>
          <w:tab w:val="left" w:pos="-540"/>
        </w:tabs>
        <w:spacing w:line="216" w:lineRule="auto"/>
        <w:jc w:val="both"/>
        <w:rPr>
          <w:color w:val="000000"/>
          <w:sz w:val="28"/>
          <w:szCs w:val="28"/>
          <w:lang w:eastAsia="ar-SA"/>
        </w:rPr>
      </w:pPr>
    </w:p>
    <w:p w:rsidR="00B171FD" w:rsidRPr="00C76C8F" w:rsidRDefault="00B171FD" w:rsidP="00B171FD">
      <w:pPr>
        <w:tabs>
          <w:tab w:val="left" w:pos="-540"/>
        </w:tabs>
        <w:spacing w:line="216" w:lineRule="auto"/>
        <w:jc w:val="both"/>
        <w:rPr>
          <w:color w:val="000000"/>
          <w:sz w:val="28"/>
          <w:szCs w:val="28"/>
          <w:lang w:eastAsia="ar-SA"/>
        </w:rPr>
      </w:pPr>
      <w:r w:rsidRPr="00C76C8F">
        <w:rPr>
          <w:color w:val="000000"/>
          <w:sz w:val="28"/>
          <w:szCs w:val="28"/>
          <w:lang w:eastAsia="ar-SA"/>
        </w:rPr>
        <w:t xml:space="preserve">Региональная общественная организация «Костромская ассоциация врачей Костромской области» </w:t>
      </w:r>
    </w:p>
    <w:p w:rsidR="00B171FD" w:rsidRPr="00C76C8F" w:rsidRDefault="00B171FD" w:rsidP="00B171FD">
      <w:pPr>
        <w:tabs>
          <w:tab w:val="left" w:pos="-540"/>
        </w:tabs>
        <w:spacing w:line="216" w:lineRule="auto"/>
        <w:jc w:val="both"/>
        <w:rPr>
          <w:color w:val="000000"/>
          <w:sz w:val="28"/>
          <w:szCs w:val="28"/>
          <w:lang w:eastAsia="ar-SA"/>
        </w:rPr>
      </w:pPr>
    </w:p>
    <w:p w:rsidR="00B171FD" w:rsidRPr="00BF3CC6" w:rsidRDefault="00B171FD" w:rsidP="00B171FD">
      <w:pPr>
        <w:tabs>
          <w:tab w:val="left" w:pos="-540"/>
        </w:tabs>
        <w:spacing w:line="216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____________________________</w:t>
      </w:r>
      <w:r w:rsidRPr="00C76C8F">
        <w:rPr>
          <w:color w:val="000000"/>
          <w:sz w:val="28"/>
          <w:szCs w:val="28"/>
          <w:lang w:eastAsia="ar-SA"/>
        </w:rPr>
        <w:t>____________________________С.П. Титов</w:t>
      </w:r>
    </w:p>
    <w:p w:rsidR="00B171FD" w:rsidRDefault="00B171FD" w:rsidP="00B171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C8F" w:rsidRDefault="007C5C8F">
      <w:bookmarkStart w:id="9" w:name="_GoBack"/>
      <w:bookmarkEnd w:id="9"/>
    </w:p>
    <w:sectPr w:rsidR="007C5C8F" w:rsidSect="00F54BD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5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F" w:rsidRDefault="00B171FD" w:rsidP="00563CDC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62A4F" w:rsidRDefault="00B171FD" w:rsidP="00BD5F1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F" w:rsidRDefault="00B171FD" w:rsidP="00BD5F1D">
    <w:pPr>
      <w:pStyle w:val="af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F" w:rsidRDefault="00B171FD" w:rsidP="00712D92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62A4F" w:rsidRDefault="00B171F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4F" w:rsidRDefault="00B171FD" w:rsidP="00712D92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762A4F" w:rsidRDefault="00B171F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D53"/>
    <w:multiLevelType w:val="multilevel"/>
    <w:tmpl w:val="B5308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FD"/>
    <w:rsid w:val="002F6714"/>
    <w:rsid w:val="004A2FFF"/>
    <w:rsid w:val="007C5C8F"/>
    <w:rsid w:val="00864B29"/>
    <w:rsid w:val="00B171FD"/>
    <w:rsid w:val="00B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FFF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4A2FFF"/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paragraph" w:customStyle="1" w:styleId="ConsPlusNormal">
    <w:name w:val="ConsPlusNormal"/>
    <w:rsid w:val="00B171FD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af4">
    <w:name w:val="footer"/>
    <w:basedOn w:val="a"/>
    <w:link w:val="af5"/>
    <w:uiPriority w:val="99"/>
    <w:rsid w:val="00B17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B1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page number"/>
    <w:basedOn w:val="a0"/>
    <w:rsid w:val="00B171FD"/>
  </w:style>
  <w:style w:type="paragraph" w:styleId="af7">
    <w:name w:val="header"/>
    <w:basedOn w:val="a"/>
    <w:link w:val="af8"/>
    <w:uiPriority w:val="99"/>
    <w:rsid w:val="00B17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0"/>
    <w:link w:val="af7"/>
    <w:uiPriority w:val="99"/>
    <w:rsid w:val="00B1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B171F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customStyle="1" w:styleId="11">
    <w:name w:val="Без интервала1"/>
    <w:uiPriority w:val="99"/>
    <w:rsid w:val="00B171FD"/>
    <w:pPr>
      <w:spacing w:after="0" w:line="240" w:lineRule="auto"/>
      <w:ind w:left="0"/>
    </w:pPr>
    <w:rPr>
      <w:rFonts w:ascii="Calibri" w:eastAsia="Times New Roman" w:hAnsi="Calibri" w:cs="Calibri"/>
      <w:sz w:val="22"/>
      <w:szCs w:val="22"/>
    </w:rPr>
  </w:style>
  <w:style w:type="paragraph" w:customStyle="1" w:styleId="Style3">
    <w:name w:val="Style3"/>
    <w:basedOn w:val="a"/>
    <w:rsid w:val="00B171FD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styleId="23">
    <w:name w:val="Body Text Indent 2"/>
    <w:basedOn w:val="a"/>
    <w:link w:val="24"/>
    <w:rsid w:val="00B17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1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171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1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First Indent"/>
    <w:basedOn w:val="af9"/>
    <w:link w:val="afc"/>
    <w:uiPriority w:val="99"/>
    <w:rsid w:val="00B171FD"/>
    <w:pPr>
      <w:ind w:firstLine="210"/>
    </w:pPr>
  </w:style>
  <w:style w:type="character" w:customStyle="1" w:styleId="afc">
    <w:name w:val="Красная строка Знак"/>
    <w:basedOn w:val="afa"/>
    <w:link w:val="afb"/>
    <w:uiPriority w:val="99"/>
    <w:rsid w:val="00B17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171FD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FFF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4A2FFF"/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  <w:style w:type="paragraph" w:customStyle="1" w:styleId="ConsPlusNormal">
    <w:name w:val="ConsPlusNormal"/>
    <w:rsid w:val="00B171FD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eastAsia="ru-RU"/>
    </w:rPr>
  </w:style>
  <w:style w:type="paragraph" w:styleId="af4">
    <w:name w:val="footer"/>
    <w:basedOn w:val="a"/>
    <w:link w:val="af5"/>
    <w:uiPriority w:val="99"/>
    <w:rsid w:val="00B17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B1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page number"/>
    <w:basedOn w:val="a0"/>
    <w:rsid w:val="00B171FD"/>
  </w:style>
  <w:style w:type="paragraph" w:styleId="af7">
    <w:name w:val="header"/>
    <w:basedOn w:val="a"/>
    <w:link w:val="af8"/>
    <w:uiPriority w:val="99"/>
    <w:rsid w:val="00B17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0"/>
    <w:link w:val="af7"/>
    <w:uiPriority w:val="99"/>
    <w:rsid w:val="00B1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B171F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customStyle="1" w:styleId="11">
    <w:name w:val="Без интервала1"/>
    <w:uiPriority w:val="99"/>
    <w:rsid w:val="00B171FD"/>
    <w:pPr>
      <w:spacing w:after="0" w:line="240" w:lineRule="auto"/>
      <w:ind w:left="0"/>
    </w:pPr>
    <w:rPr>
      <w:rFonts w:ascii="Calibri" w:eastAsia="Times New Roman" w:hAnsi="Calibri" w:cs="Calibri"/>
      <w:sz w:val="22"/>
      <w:szCs w:val="22"/>
    </w:rPr>
  </w:style>
  <w:style w:type="paragraph" w:customStyle="1" w:styleId="Style3">
    <w:name w:val="Style3"/>
    <w:basedOn w:val="a"/>
    <w:rsid w:val="00B171FD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styleId="23">
    <w:name w:val="Body Text Indent 2"/>
    <w:basedOn w:val="a"/>
    <w:link w:val="24"/>
    <w:rsid w:val="00B17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1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171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1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First Indent"/>
    <w:basedOn w:val="af9"/>
    <w:link w:val="afc"/>
    <w:uiPriority w:val="99"/>
    <w:rsid w:val="00B171FD"/>
    <w:pPr>
      <w:ind w:firstLine="210"/>
    </w:pPr>
  </w:style>
  <w:style w:type="character" w:customStyle="1" w:styleId="afc">
    <w:name w:val="Красная строка Знак"/>
    <w:basedOn w:val="afa"/>
    <w:link w:val="afb"/>
    <w:uiPriority w:val="99"/>
    <w:rsid w:val="00B171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171FD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ЗУБиК</dc:creator>
  <cp:lastModifiedBy>ЗУБиК</cp:lastModifiedBy>
  <cp:revision>1</cp:revision>
  <dcterms:created xsi:type="dcterms:W3CDTF">2021-01-13T11:19:00Z</dcterms:created>
  <dcterms:modified xsi:type="dcterms:W3CDTF">2021-01-13T11:26:00Z</dcterms:modified>
</cp:coreProperties>
</file>